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8"/>
        <w:gridCol w:w="4247"/>
      </w:tblGrid>
      <w:tr w:rsidR="00EE7C90" w:rsidTr="00786DE6"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7C90" w:rsidRPr="002F7BCF" w:rsidRDefault="00EE7C90" w:rsidP="00786D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</w:pPr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  <w:t>Kartika</w:t>
            </w:r>
          </w:p>
          <w:p w:rsidR="00EE7C90" w:rsidRPr="002F7BCF" w:rsidRDefault="00EE7C90" w:rsidP="00786D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</w:pPr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NIM </w:t>
            </w:r>
            <w:r w:rsidRPr="002F7BCF">
              <w:rPr>
                <w:rFonts w:ascii="Times New Roman" w:hAnsi="Times New Roman"/>
                <w:sz w:val="24"/>
                <w:szCs w:val="24"/>
              </w:rPr>
              <w:t>171420101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>74</w:t>
            </w:r>
          </w:p>
          <w:p w:rsidR="00EE7C90" w:rsidRPr="002F7BCF" w:rsidRDefault="00EE7C90" w:rsidP="00786D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Program </w:t>
            </w:r>
            <w:proofErr w:type="spellStart"/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Studi</w:t>
            </w:r>
            <w:proofErr w:type="spellEnd"/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C90" w:rsidRPr="002F7BCF" w:rsidRDefault="00EE7C90" w:rsidP="00786DE6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Dosen</w:t>
            </w:r>
            <w:proofErr w:type="spellEnd"/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Pembibing</w:t>
            </w:r>
            <w:proofErr w:type="spellEnd"/>
          </w:p>
          <w:p w:rsidR="00EE7C90" w:rsidRPr="002F7BCF" w:rsidRDefault="00EE7C90" w:rsidP="00786DE6">
            <w:pPr>
              <w:spacing w:after="0"/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</w:pPr>
            <w:r w:rsidRPr="002F7BCF"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>Zakkiyatus Zainiyah,S.ST.,M.Keb</w:t>
            </w:r>
          </w:p>
          <w:p w:rsidR="00EE7C90" w:rsidRPr="002F7BCF" w:rsidRDefault="00EE7C90" w:rsidP="00786DE6">
            <w:pPr>
              <w:tabs>
                <w:tab w:val="right" w:pos="9360"/>
              </w:tabs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</w:tr>
      <w:tr w:rsidR="00EE7C90" w:rsidTr="00786DE6"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C90" w:rsidRPr="002F7BCF" w:rsidRDefault="00EE7C90" w:rsidP="00786DE6">
            <w:pPr>
              <w:pStyle w:val="NoSpacing"/>
              <w:ind w:left="720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2F7BC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HUBUNGAN USIA, PARITAS DAN STATUS GIZI SEBELUM HAMIL DENGAN KEJADIAN BAYI BERAT LAHIR RENDAH</w:t>
            </w:r>
          </w:p>
          <w:p w:rsidR="00EE7C90" w:rsidRPr="002F7BCF" w:rsidRDefault="00EE7C90" w:rsidP="00786DE6">
            <w:pPr>
              <w:pStyle w:val="NoSpacing"/>
              <w:ind w:left="720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en-US"/>
              </w:rPr>
            </w:pPr>
            <w:r w:rsidRPr="002F7BC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DI RUANG MAWAR</w:t>
            </w:r>
          </w:p>
          <w:p w:rsidR="00EE7C90" w:rsidRPr="002F7BCF" w:rsidRDefault="00EE7C90" w:rsidP="00786DE6">
            <w:pPr>
              <w:pStyle w:val="Default"/>
              <w:spacing w:line="480" w:lineRule="auto"/>
              <w:jc w:val="center"/>
              <w:rPr>
                <w:color w:val="0D0D0D"/>
              </w:rPr>
            </w:pPr>
            <w:r w:rsidRPr="002F7BCF">
              <w:rPr>
                <w:color w:val="0D0D0D"/>
              </w:rPr>
              <w:t xml:space="preserve"> (Stud</w:t>
            </w:r>
            <w:r w:rsidRPr="002F7BCF">
              <w:rPr>
                <w:color w:val="0D0D0D"/>
                <w:lang w:val="en-US"/>
              </w:rPr>
              <w:t>i</w:t>
            </w:r>
            <w:r w:rsidRPr="002F7BCF">
              <w:rPr>
                <w:color w:val="0D0D0D"/>
              </w:rPr>
              <w:t xml:space="preserve"> </w:t>
            </w:r>
            <w:r w:rsidRPr="002F7BCF">
              <w:rPr>
                <w:color w:val="0D0D0D"/>
                <w:lang w:val="fi-FI"/>
              </w:rPr>
              <w:t>di Rumah Sakit Umum Daerah</w:t>
            </w:r>
            <w:r w:rsidRPr="002F7BCF">
              <w:rPr>
                <w:color w:val="0D0D0D"/>
              </w:rPr>
              <w:t xml:space="preserve"> dr Moh Zain</w:t>
            </w:r>
            <w:r w:rsidRPr="002F7BCF">
              <w:rPr>
                <w:color w:val="0D0D0D"/>
                <w:lang w:val="fi-FI"/>
              </w:rPr>
              <w:t xml:space="preserve"> Sampang)</w:t>
            </w:r>
          </w:p>
        </w:tc>
      </w:tr>
      <w:tr w:rsidR="00EE7C90" w:rsidTr="00786DE6"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C90" w:rsidRPr="002F7BCF" w:rsidRDefault="00EE7C90" w:rsidP="00786DE6">
            <w:pPr>
              <w:spacing w:line="421" w:lineRule="atLeast"/>
              <w:ind w:right="55"/>
              <w:textAlignment w:val="baseline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id-ID"/>
              </w:rPr>
            </w:pPr>
            <w:r w:rsidRPr="002F7BCF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</w:rPr>
              <w:t>ABSTRAK</w:t>
            </w:r>
          </w:p>
          <w:p w:rsidR="00EE7C90" w:rsidRPr="002F7BCF" w:rsidRDefault="00EE7C90" w:rsidP="00786DE6">
            <w:pPr>
              <w:spacing w:line="240" w:lineRule="auto"/>
              <w:ind w:right="5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7BCF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Bayi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Berat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Lahir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Rendah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(BBLR)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termasuk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faktor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utama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peningkatan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mortalitas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morbiditas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disabilitas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neonatus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bayi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serta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memberikan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dampak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jangka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panjang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terhadap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kehidupannya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dimasa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depan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. Dari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hasil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studi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pendahuluan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dilakukan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pada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bulan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Agustus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2018 di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ruang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Mawar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Rumah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Sakit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Umum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Daerah dr.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Mohamad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Zain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Sampang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terdapat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356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pasien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pada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tiga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bulan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terakhir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</w:t>
            </w:r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dengan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jumlah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kelahiran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BBLR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sebanyak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111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kelahiran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(32%),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yaitu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38 BBLR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pada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bulan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Mei 2018, 42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pada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Juni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2018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31 BBLR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pada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>Juli</w:t>
            </w:r>
            <w:proofErr w:type="spellEnd"/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2018.</w:t>
            </w:r>
            <w:r w:rsidRPr="002F7BCF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Tujuan penelitian ini adalah </w:t>
            </w:r>
            <w:r w:rsidRPr="002F7BCF">
              <w:rPr>
                <w:rFonts w:ascii="Times New Roman" w:hAnsi="Times New Roman"/>
                <w:sz w:val="24"/>
                <w:lang w:val="id-ID"/>
              </w:rPr>
              <w:t>m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enganalisis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>usia ibu, paritas dan status gizi ibu dengan kejadian BBLR di RSUD dr Moh Zain Sampang</w:t>
            </w:r>
          </w:p>
          <w:p w:rsidR="00EE7C90" w:rsidRPr="002F7BCF" w:rsidRDefault="00EE7C90" w:rsidP="00786DE6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analitik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2F7B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i/>
                <w:sz w:val="24"/>
                <w:szCs w:val="24"/>
              </w:rPr>
              <w:t>crosssectional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usia ibu, paritas dan status gizi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>yaitu kejadian BBLR</w:t>
            </w:r>
            <w:r w:rsidRPr="002F7BC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ibu melahirkan di Ruang Mawar RSUD dr Moh Zain Sampang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35 </w:t>
            </w:r>
            <w:r w:rsidRPr="002F7BCF">
              <w:rPr>
                <w:rFonts w:ascii="Times New Roman" w:hAnsi="Times New Roman"/>
                <w:sz w:val="24"/>
                <w:szCs w:val="24"/>
              </w:rPr>
              <w:t xml:space="preserve">orang yang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tehnik</w:t>
            </w:r>
            <w:proofErr w:type="spellEnd"/>
            <w:r w:rsidRPr="002F7BCF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 purposive sampling</w:t>
            </w:r>
            <w:r w:rsidRPr="002F7BC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.</w:t>
            </w:r>
          </w:p>
          <w:p w:rsidR="00EE7C90" w:rsidRPr="002F7BCF" w:rsidRDefault="00EE7C90" w:rsidP="00786DE6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C90" w:rsidRPr="002F7BCF" w:rsidRDefault="00EE7C90" w:rsidP="00786DE6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</w:pPr>
            <w:r w:rsidRPr="002F7BC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2F7BCF">
              <w:rPr>
                <w:rFonts w:ascii="Times New Roman" w:hAnsi="Times New Roman"/>
                <w:sz w:val="24"/>
                <w:szCs w:val="24"/>
              </w:rPr>
              <w:t>Hasilnya</w:t>
            </w:r>
            <w:proofErr w:type="spellEnd"/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penelitian dianalisis dengan menggunakan uji chi square untuk variabel </w:t>
            </w:r>
            <w:proofErr w:type="gramStart"/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>usia  ρ</w:t>
            </w:r>
            <w:proofErr w:type="gramEnd"/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= 0,000 &lt; </w:t>
            </w:r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α = 0,05</w:t>
            </w:r>
            <w:r w:rsidRPr="002F7BCF"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 xml:space="preserve">, artinya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ada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hubungan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antara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 xml:space="preserve"> usia dengan kejadian BBLR.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Variabel paritas  ρ= 0,000 &lt; </w:t>
            </w:r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α = 0,05</w:t>
            </w:r>
            <w:r w:rsidRPr="002F7BCF"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 xml:space="preserve">, artinya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ada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hubungan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antara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 xml:space="preserve"> paritas dengan kejadian BBLR.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status gizi  ρ= 0,02 &lt; </w:t>
            </w:r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α = 0,05</w:t>
            </w:r>
            <w:r w:rsidRPr="002F7BCF"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 xml:space="preserve">, artinya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ada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hubungan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color w:val="0D0D0D"/>
                <w:sz w:val="24"/>
                <w:szCs w:val="24"/>
              </w:rPr>
              <w:t>antara</w:t>
            </w:r>
            <w:proofErr w:type="spellEnd"/>
            <w:r w:rsidRPr="002F7BCF"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 xml:space="preserve"> status gizi dengan kejadian BBLR.</w:t>
            </w:r>
          </w:p>
          <w:p w:rsidR="00EE7C90" w:rsidRPr="002F7BCF" w:rsidRDefault="00EE7C90" w:rsidP="00786DE6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E7C90" w:rsidRPr="002F7BCF" w:rsidRDefault="00EE7C90" w:rsidP="00786DE6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7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B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Masih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terdapat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beberapa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faktor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lain yang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ikut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mempengaruhi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kejadian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BBLR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antara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lain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faktor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ibu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faktor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bayi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faktor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bayi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belum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diteliti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dalam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penelitian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BCF">
              <w:rPr>
                <w:rFonts w:ascii="Times New Roman" w:hAnsi="Times New Roman"/>
                <w:sz w:val="24"/>
              </w:rPr>
              <w:t>ini</w:t>
            </w:r>
            <w:proofErr w:type="spellEnd"/>
            <w:r w:rsidRPr="002F7BCF">
              <w:rPr>
                <w:rFonts w:ascii="Times New Roman" w:hAnsi="Times New Roman"/>
                <w:sz w:val="24"/>
              </w:rPr>
              <w:t xml:space="preserve">, </w:t>
            </w:r>
            <w:r w:rsidRPr="002F7BCF">
              <w:rPr>
                <w:rFonts w:ascii="Times New Roman" w:hAnsi="Times New Roman"/>
                <w:sz w:val="24"/>
                <w:lang w:val="id-ID"/>
              </w:rPr>
              <w:t>saran untuk peneliti selanjutnya agar dapat mengidentifikasi faktor tersebut guna perkembangan ilmu keperawatan kedepannya.</w:t>
            </w:r>
          </w:p>
          <w:p w:rsidR="00EE7C90" w:rsidRPr="002F7BCF" w:rsidRDefault="00EE7C90" w:rsidP="00786DE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id-ID"/>
              </w:rPr>
            </w:pPr>
          </w:p>
          <w:p w:rsidR="00EE7C90" w:rsidRPr="002F7BCF" w:rsidRDefault="00EE7C90" w:rsidP="00786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7C90" w:rsidTr="00786DE6">
        <w:trPr>
          <w:trHeight w:val="852"/>
        </w:trPr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C90" w:rsidRPr="002F7BCF" w:rsidRDefault="00EE7C90" w:rsidP="00786DE6">
            <w:pPr>
              <w:spacing w:line="421" w:lineRule="atLeast"/>
              <w:textAlignment w:val="baseline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id-ID"/>
              </w:rPr>
            </w:pPr>
            <w:r w:rsidRPr="002F7BCF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</w:rPr>
              <w:t xml:space="preserve">Kata </w:t>
            </w:r>
            <w:proofErr w:type="spellStart"/>
            <w:r w:rsidRPr="002F7BCF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</w:rPr>
              <w:t>Kunci</w:t>
            </w:r>
            <w:proofErr w:type="spellEnd"/>
            <w:r w:rsidRPr="002F7BCF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</w:rPr>
              <w:t xml:space="preserve">: </w:t>
            </w:r>
            <w:r w:rsidRPr="002F7BCF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id-ID"/>
              </w:rPr>
              <w:t>Usia ibu, Paritas dan Status gizi, BBLR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EE7C90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90"/>
    <w:rsid w:val="00187376"/>
    <w:rsid w:val="004418FB"/>
    <w:rsid w:val="00E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90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7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E7C9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90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7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E7C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home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2019-11-14T04:45:00Z</dcterms:created>
  <dcterms:modified xsi:type="dcterms:W3CDTF">2019-11-14T04:45:00Z</dcterms:modified>
</cp:coreProperties>
</file>