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E6" w:rsidRDefault="00E636E6" w:rsidP="00045D30">
      <w:pPr>
        <w:tabs>
          <w:tab w:val="left" w:pos="3045"/>
          <w:tab w:val="center" w:pos="396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9B6090" w:rsidRPr="009B6090" w:rsidTr="009B6090">
        <w:tc>
          <w:tcPr>
            <w:tcW w:w="3963" w:type="dxa"/>
            <w:tcBorders>
              <w:right w:val="nil"/>
            </w:tcBorders>
          </w:tcPr>
          <w:p w:rsidR="009B6090" w:rsidRPr="009B6090" w:rsidRDefault="00D31C90" w:rsidP="0004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Anisatul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Fitriyah</w:t>
            </w:r>
            <w:proofErr w:type="spellEnd"/>
          </w:p>
          <w:p w:rsidR="009B6090" w:rsidRPr="009B6090" w:rsidRDefault="00D31C90" w:rsidP="0004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16134530010</w:t>
            </w:r>
          </w:p>
          <w:p w:rsidR="009B6090" w:rsidRPr="009B6090" w:rsidRDefault="009B6090" w:rsidP="0004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90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9B6090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9B6090">
              <w:rPr>
                <w:rFonts w:ascii="Times New Roman" w:hAnsi="Times New Roman" w:cs="Times New Roman"/>
                <w:sz w:val="24"/>
                <w:szCs w:val="24"/>
              </w:rPr>
              <w:t xml:space="preserve"> DIII </w:t>
            </w:r>
            <w:proofErr w:type="spellStart"/>
            <w:r w:rsidR="00D31C90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D3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C90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="00D3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C90">
              <w:rPr>
                <w:rFonts w:ascii="Times New Roman" w:hAnsi="Times New Roman" w:cs="Times New Roman"/>
                <w:sz w:val="24"/>
                <w:szCs w:val="24"/>
              </w:rPr>
              <w:t>Medik</w:t>
            </w:r>
            <w:proofErr w:type="spellEnd"/>
            <w:r w:rsidRPr="009B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  <w:tcBorders>
              <w:left w:val="nil"/>
            </w:tcBorders>
          </w:tcPr>
          <w:p w:rsidR="009B6090" w:rsidRPr="009B6090" w:rsidRDefault="009B6090" w:rsidP="0004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90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9B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090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9B6090" w:rsidRPr="009B6090" w:rsidRDefault="00D31C90" w:rsidP="0004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Hasinuddin</w:t>
            </w:r>
            <w:proofErr w:type="spellEnd"/>
            <w:r w:rsidR="009B6090" w:rsidRPr="009B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090" w:rsidRPr="009B6090"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r w:rsidR="009B6090" w:rsidRPr="009B6090">
              <w:rPr>
                <w:rFonts w:ascii="Times New Roman" w:hAnsi="Times New Roman" w:cs="Times New Roman"/>
                <w:sz w:val="24"/>
                <w:szCs w:val="24"/>
              </w:rPr>
              <w:t xml:space="preserve">., Ns, </w:t>
            </w:r>
            <w:proofErr w:type="spellStart"/>
            <w:r w:rsidR="009B6090" w:rsidRPr="009B6090">
              <w:rPr>
                <w:rFonts w:ascii="Times New Roman" w:hAnsi="Times New Roman" w:cs="Times New Roman"/>
                <w:sz w:val="24"/>
                <w:szCs w:val="24"/>
              </w:rPr>
              <w:t>M.Kep</w:t>
            </w:r>
            <w:proofErr w:type="spellEnd"/>
          </w:p>
        </w:tc>
      </w:tr>
      <w:tr w:rsidR="009B6090" w:rsidTr="009B6090">
        <w:tc>
          <w:tcPr>
            <w:tcW w:w="7927" w:type="dxa"/>
            <w:gridSpan w:val="2"/>
          </w:tcPr>
          <w:p w:rsidR="00D31C90" w:rsidRDefault="00D31C90" w:rsidP="0004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347" w:rsidRPr="004629B7" w:rsidRDefault="00202347" w:rsidP="002023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29B7">
              <w:rPr>
                <w:rFonts w:ascii="Times New Roman" w:hAnsi="Times New Roman"/>
                <w:b/>
                <w:sz w:val="24"/>
                <w:szCs w:val="24"/>
              </w:rPr>
              <w:t>PERBEDAAN  HITUNG JENIS SEL LEUKOSIT LIMFOSIT DAN MONOSIT PADA PEROKOK PASIF DAN AKTIF DI DESA NOREH KECAMATAN SERESEH</w:t>
            </w:r>
          </w:p>
          <w:p w:rsidR="00202347" w:rsidRDefault="00202347" w:rsidP="0020234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6090" w:rsidRPr="009B6090" w:rsidRDefault="009B6090" w:rsidP="0004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6090" w:rsidTr="009B6090">
        <w:tc>
          <w:tcPr>
            <w:tcW w:w="7927" w:type="dxa"/>
            <w:gridSpan w:val="2"/>
          </w:tcPr>
          <w:p w:rsidR="009B6090" w:rsidRDefault="009B6090" w:rsidP="00045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9B6090" w:rsidRDefault="009B6090" w:rsidP="00045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4A0" w:rsidRDefault="00D31C90" w:rsidP="00045D30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milyar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negara-negara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low-middle income countries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Hitung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dihitung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jenis-jenis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normal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kemungkinan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abnormal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tepi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i/>
                <w:sz w:val="24"/>
                <w:szCs w:val="24"/>
              </w:rPr>
              <w:t>Perifer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Hitung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limfosit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monosit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="00C1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  <w:r w:rsidR="00C1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C1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="00C1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leukosit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005A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5005A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50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="00C1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i/>
                <w:sz w:val="24"/>
                <w:szCs w:val="24"/>
              </w:rPr>
              <w:t>Hematology</w:t>
            </w:r>
            <w:proofErr w:type="spellEnd"/>
            <w:r w:rsidR="00C11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i/>
                <w:sz w:val="24"/>
                <w:szCs w:val="24"/>
              </w:rPr>
              <w:t>Analyzer</w:t>
            </w:r>
            <w:proofErr w:type="spellEnd"/>
            <w:r w:rsidR="00C11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1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antikoagulan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EDTA</w:t>
            </w:r>
            <w:r w:rsidR="00500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64A0" w:rsidRPr="00C11FA3" w:rsidRDefault="005005A2" w:rsidP="00C11FA3">
            <w:pPr>
              <w:pStyle w:val="ListParagraph"/>
              <w:spacing w:line="240" w:lineRule="auto"/>
              <w:ind w:left="0" w:firstLine="426"/>
              <w:jc w:val="both"/>
              <w:rPr>
                <w:rFonts w:ascii="Times New Roman" w:hAnsi="Times New Roman"/>
                <w:b/>
                <w:sz w:val="24"/>
                <w:szCs w:val="24"/>
                <w:lang w:val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Tujuan dari penelitian ini </w:t>
            </w:r>
            <w:r w:rsidR="00C11FA3" w:rsidRPr="009E4F55">
              <w:rPr>
                <w:rFonts w:ascii="Times New Roman" w:hAnsi="Times New Roman"/>
                <w:sz w:val="24"/>
                <w:szCs w:val="24"/>
              </w:rPr>
              <w:t>Untuk mengetahui perbedaan limfosit dan monosit pada perokok pasif dan akti</w:t>
            </w:r>
            <w:r w:rsidR="00C11FA3">
              <w:rPr>
                <w:rFonts w:ascii="Times New Roman" w:hAnsi="Times New Roman"/>
                <w:sz w:val="24"/>
                <w:szCs w:val="24"/>
              </w:rPr>
              <w:t>f</w:t>
            </w:r>
            <w:r w:rsidR="00C11FA3" w:rsidRPr="009E4F55">
              <w:rPr>
                <w:rFonts w:ascii="Times New Roman" w:hAnsi="Times New Roman"/>
                <w:sz w:val="24"/>
                <w:szCs w:val="24"/>
              </w:rPr>
              <w:t>.</w:t>
            </w:r>
            <w:r w:rsidR="00C11FA3">
              <w:rPr>
                <w:rFonts w:ascii="Times New Roman" w:hAnsi="Times New Roman"/>
                <w:sz w:val="24"/>
                <w:szCs w:val="24"/>
                <w:lang w:val="en-SG"/>
              </w:rPr>
              <w:t xml:space="preserve"> </w:t>
            </w:r>
            <w:r w:rsidR="00FE3FA6">
              <w:rPr>
                <w:rFonts w:ascii="Times New Roman" w:hAnsi="Times New Roman"/>
                <w:sz w:val="24"/>
                <w:szCs w:val="24"/>
              </w:rPr>
              <w:t>Jenis penelitian ini merupakan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4A0">
              <w:rPr>
                <w:rFonts w:ascii="Times New Roman" w:hAnsi="Times New Roman"/>
                <w:sz w:val="24"/>
                <w:szCs w:val="24"/>
              </w:rPr>
              <w:t xml:space="preserve">eksperimental laboratorium dengan analisa data </w:t>
            </w:r>
            <w:proofErr w:type="spellStart"/>
            <w:r w:rsidR="00E1659B">
              <w:rPr>
                <w:rFonts w:ascii="Times New Roman" w:hAnsi="Times New Roman"/>
                <w:sz w:val="24"/>
                <w:szCs w:val="24"/>
                <w:lang w:val="en-SG"/>
              </w:rPr>
              <w:t>u</w:t>
            </w:r>
            <w:r w:rsidR="00E1659B" w:rsidRPr="00E1659B">
              <w:rPr>
                <w:rFonts w:ascii="Times New Roman" w:hAnsi="Times New Roman"/>
                <w:sz w:val="24"/>
                <w:szCs w:val="24"/>
                <w:lang w:val="en-SG"/>
              </w:rPr>
              <w:t>ji</w:t>
            </w:r>
            <w:proofErr w:type="spellEnd"/>
            <w:r w:rsidR="00E1659B">
              <w:rPr>
                <w:rFonts w:ascii="Times New Roman" w:hAnsi="Times New Roman"/>
                <w:i/>
                <w:sz w:val="24"/>
                <w:szCs w:val="24"/>
                <w:lang w:val="en-SG"/>
              </w:rPr>
              <w:t xml:space="preserve"> </w:t>
            </w:r>
            <w:r w:rsidR="00E1659B">
              <w:rPr>
                <w:rFonts w:ascii="Times New Roman" w:hAnsi="Times New Roman"/>
                <w:i/>
                <w:sz w:val="24"/>
                <w:szCs w:val="24"/>
              </w:rPr>
              <w:t>Independent T</w:t>
            </w:r>
            <w:r w:rsidR="00E1659B" w:rsidRPr="001B016E">
              <w:rPr>
                <w:rFonts w:ascii="Times New Roman" w:hAnsi="Times New Roman"/>
                <w:i/>
                <w:sz w:val="24"/>
                <w:szCs w:val="24"/>
              </w:rPr>
              <w:t xml:space="preserve"> Test</w:t>
            </w:r>
            <w:r w:rsidR="00AD2227">
              <w:rPr>
                <w:rFonts w:ascii="Times New Roman" w:hAnsi="Times New Roman"/>
                <w:sz w:val="24"/>
                <w:szCs w:val="24"/>
              </w:rPr>
              <w:t xml:space="preserve"> dengan menentukan perbedaan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  <w:lang w:val="en-SG"/>
              </w:rPr>
              <w:t>limfosit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  <w:lang w:val="en-SG"/>
              </w:rPr>
              <w:t>dan</w:t>
            </w:r>
            <w:proofErr w:type="spellEnd"/>
            <w:r w:rsidR="00C11FA3">
              <w:rPr>
                <w:rFonts w:ascii="Times New Roman" w:hAnsi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C11FA3">
              <w:rPr>
                <w:rFonts w:ascii="Times New Roman" w:hAnsi="Times New Roman"/>
                <w:sz w:val="24"/>
                <w:szCs w:val="24"/>
                <w:lang w:val="en-SG"/>
              </w:rPr>
              <w:t>monosit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dilakukan di</w:t>
            </w:r>
            <w:r w:rsidR="00AD2227">
              <w:rPr>
                <w:rFonts w:ascii="Times New Roman" w:hAnsi="Times New Roman"/>
                <w:sz w:val="24"/>
                <w:szCs w:val="24"/>
              </w:rPr>
              <w:t xml:space="preserve"> Laboratorium Puskesmas Kedundung pada bulan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Juli 2019. Sampel penelitia</w:t>
            </w:r>
            <w:r w:rsidR="00AD2227">
              <w:rPr>
                <w:rFonts w:ascii="Times New Roman" w:hAnsi="Times New Roman"/>
                <w:sz w:val="24"/>
                <w:szCs w:val="24"/>
              </w:rPr>
              <w:t>n adalah 30 pasien dengan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orang laki-laki </w:t>
            </w:r>
            <w:r w:rsidR="00AD2227">
              <w:rPr>
                <w:rFonts w:ascii="Times New Roman" w:hAnsi="Times New Roman"/>
                <w:sz w:val="24"/>
                <w:szCs w:val="24"/>
              </w:rPr>
              <w:t>perokok aktif dan 1</w:t>
            </w:r>
            <w:r>
              <w:rPr>
                <w:rFonts w:ascii="Times New Roman" w:hAnsi="Times New Roman"/>
                <w:sz w:val="24"/>
                <w:szCs w:val="24"/>
              </w:rPr>
              <w:t>5 orang perempuan</w:t>
            </w:r>
            <w:r w:rsidR="00AD2227">
              <w:rPr>
                <w:rFonts w:ascii="Times New Roman" w:hAnsi="Times New Roman"/>
                <w:sz w:val="24"/>
                <w:szCs w:val="24"/>
              </w:rPr>
              <w:t xml:space="preserve"> perokok pasif</w:t>
            </w:r>
            <w:r>
              <w:rPr>
                <w:rFonts w:ascii="Times New Roman" w:hAnsi="Times New Roman"/>
                <w:sz w:val="24"/>
                <w:szCs w:val="24"/>
              </w:rPr>
              <w:t>, deng</w:t>
            </w:r>
            <w:r w:rsidR="003C3340">
              <w:rPr>
                <w:rFonts w:ascii="Times New Roman" w:hAnsi="Times New Roman"/>
                <w:sz w:val="24"/>
                <w:szCs w:val="24"/>
              </w:rPr>
              <w:t xml:space="preserve">an teknik pengambilan sampel </w:t>
            </w:r>
            <w:r w:rsidR="00AD2227" w:rsidRPr="00AD2227">
              <w:rPr>
                <w:rFonts w:ascii="Times New Roman" w:hAnsi="Times New Roman"/>
                <w:i/>
                <w:sz w:val="24"/>
                <w:szCs w:val="24"/>
              </w:rPr>
              <w:t xml:space="preserve">simple </w:t>
            </w:r>
            <w:r w:rsidR="003C3340" w:rsidRPr="00AD2227">
              <w:rPr>
                <w:rFonts w:ascii="Times New Roman" w:hAnsi="Times New Roman"/>
                <w:i/>
                <w:sz w:val="24"/>
                <w:szCs w:val="24"/>
              </w:rPr>
              <w:t>random sampling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C3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6CF6" w:rsidRDefault="00B96CF6" w:rsidP="00045D30">
            <w:pPr>
              <w:autoSpaceDE w:val="0"/>
              <w:autoSpaceDN w:val="0"/>
              <w:adjustRightInd w:val="0"/>
              <w:ind w:firstLine="44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Hasil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uji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E1659B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Independent T</w:t>
            </w:r>
            <w:r w:rsidR="00E1659B" w:rsidRPr="001B01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Test</w:t>
            </w:r>
            <w:r w:rsidRPr="00C7588B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d</w:t>
            </w:r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ari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data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nilai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hitung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jenis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se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leukosit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limfosit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monosit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pada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perokok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pasif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perokok</w:t>
            </w:r>
            <w:proofErr w:type="spellEnd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AD2227">
              <w:rPr>
                <w:rFonts w:asciiTheme="majorBidi" w:hAnsiTheme="majorBidi" w:cstheme="majorBidi"/>
                <w:bCs/>
                <w:sz w:val="24"/>
                <w:szCs w:val="24"/>
              </w:rPr>
              <w:t>aktif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diperoleh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hasil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C7588B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p value</w:t>
            </w:r>
            <w:r w:rsidR="00E1659B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</w:t>
            </w:r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&gt; α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maka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H0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diterima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sehingga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tidak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terdapat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perbedaan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limfosit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E1659B">
              <w:rPr>
                <w:rFonts w:asciiTheme="majorBidi" w:hAnsiTheme="majorBidi" w:cstheme="majorBidi"/>
                <w:bCs/>
                <w:sz w:val="24"/>
                <w:szCs w:val="24"/>
              </w:rPr>
              <w:t>monosit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signifika</w:t>
            </w:r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n</w:t>
            </w:r>
            <w:proofErr w:type="spellEnd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antara</w:t>
            </w:r>
            <w:proofErr w:type="spellEnd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perokok</w:t>
            </w:r>
            <w:proofErr w:type="spellEnd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aktif</w:t>
            </w:r>
            <w:proofErr w:type="spellEnd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perokok</w:t>
            </w:r>
            <w:proofErr w:type="spellEnd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Theme="majorBidi" w:hAnsiTheme="majorBidi" w:cstheme="majorBidi"/>
                <w:bCs/>
                <w:sz w:val="24"/>
                <w:szCs w:val="24"/>
              </w:rPr>
              <w:t>pasif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FE3FA6" w:rsidRPr="00045D30" w:rsidRDefault="00045D30" w:rsidP="00045D30">
            <w:pPr>
              <w:autoSpaceDE w:val="0"/>
              <w:autoSpaceDN w:val="0"/>
              <w:adjustRightInd w:val="0"/>
              <w:ind w:firstLine="44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maka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diharapkan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perokok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Noreh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tetap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menjaga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cara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pola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sehat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</w:tr>
      <w:tr w:rsidR="00E636E6" w:rsidTr="009B6090">
        <w:tc>
          <w:tcPr>
            <w:tcW w:w="7927" w:type="dxa"/>
            <w:gridSpan w:val="2"/>
          </w:tcPr>
          <w:p w:rsidR="00E636E6" w:rsidRDefault="00E636E6" w:rsidP="00045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Perokok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Aktif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Perokok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Pasif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Eosinofil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Basofil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Neutrofil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Limfosit</w:t>
            </w:r>
            <w:proofErr w:type="spellEnd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45D30">
              <w:rPr>
                <w:rFonts w:ascii="Times New Roman" w:hAnsi="Times New Roman" w:cs="Times New Roman"/>
                <w:b/>
                <w:sz w:val="24"/>
                <w:szCs w:val="24"/>
              </w:rPr>
              <w:t>Monosit</w:t>
            </w:r>
            <w:proofErr w:type="spellEnd"/>
            <w:r w:rsidR="000764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96495" w:rsidRDefault="00096495" w:rsidP="00045D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495" w:rsidRDefault="000964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6495" w:rsidRPr="00096495" w:rsidRDefault="00096495" w:rsidP="00096495">
      <w:pPr>
        <w:spacing w:line="240" w:lineRule="auto"/>
        <w:rPr>
          <w:rFonts w:ascii="Calibri" w:eastAsia="Times New Roman" w:hAnsi="Calibri" w:cs="Times New Roman"/>
          <w:lang w:val="id-ID" w:eastAsia="id-ID"/>
        </w:rPr>
      </w:pPr>
      <w:r w:rsidRPr="00096495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4558"/>
      </w:tblGrid>
      <w:tr w:rsidR="00096495" w:rsidRPr="00096495" w:rsidTr="00096495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95" w:rsidRPr="00096495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lang w:val="id-ID" w:eastAsia="id-ID"/>
              </w:rPr>
            </w:pPr>
            <w:proofErr w:type="spellStart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Anisatul</w:t>
            </w:r>
            <w:proofErr w:type="spellEnd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Fitriyah</w:t>
            </w:r>
            <w:proofErr w:type="spellEnd"/>
          </w:p>
          <w:p w:rsidR="00096495" w:rsidRPr="00096495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lang w:val="id-ID" w:eastAsia="id-ID"/>
              </w:rPr>
            </w:pPr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NIM 16134530010</w:t>
            </w:r>
          </w:p>
          <w:p w:rsidR="00096495" w:rsidRPr="00096495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DIII of </w:t>
            </w:r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dical Laboratory Technology </w:t>
            </w:r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95" w:rsidRPr="00096495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lang w:val="id-ID" w:eastAsia="id-ID"/>
              </w:rPr>
            </w:pPr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Supervising Professors</w:t>
            </w:r>
          </w:p>
          <w:p w:rsidR="00096495" w:rsidRPr="00096495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lang w:val="id-ID" w:eastAsia="id-ID"/>
              </w:rPr>
            </w:pPr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Dr. M. </w:t>
            </w:r>
            <w:proofErr w:type="spellStart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Hasinuddin</w:t>
            </w:r>
            <w:proofErr w:type="spellEnd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S. </w:t>
            </w:r>
            <w:proofErr w:type="spellStart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Kep</w:t>
            </w:r>
            <w:proofErr w:type="spellEnd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., Ns, M. </w:t>
            </w:r>
            <w:proofErr w:type="spellStart"/>
            <w:r w:rsidRPr="00096495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Kep</w:t>
            </w:r>
            <w:proofErr w:type="spellEnd"/>
          </w:p>
        </w:tc>
      </w:tr>
      <w:tr w:rsidR="00096495" w:rsidRPr="00096495" w:rsidTr="00096495">
        <w:tc>
          <w:tcPr>
            <w:tcW w:w="7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95" w:rsidRPr="00F55441" w:rsidRDefault="00096495" w:rsidP="0009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d-ID"/>
              </w:rPr>
              <w:t> </w:t>
            </w:r>
          </w:p>
          <w:p w:rsidR="00096495" w:rsidRPr="00F55441" w:rsidRDefault="004D5B75" w:rsidP="0009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 xml:space="preserve">THE </w:t>
            </w:r>
            <w:r w:rsidR="00686D4B"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DIFFERENCES</w:t>
            </w:r>
            <w:r w:rsidR="00686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OF</w:t>
            </w:r>
            <w:r w:rsidR="00E028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 xml:space="preserve"> </w:t>
            </w:r>
            <w:r w:rsidR="00096495"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DIFFCOUNT IN ACTI</w:t>
            </w:r>
            <w:r w:rsidR="00E028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 xml:space="preserve">VE SMOKERS AND PASSIVE SMOKERS </w:t>
            </w:r>
            <w:r w:rsidR="00096495"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I</w:t>
            </w:r>
            <w:r w:rsidR="00E028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N</w:t>
            </w:r>
            <w:r w:rsidR="00096495"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 xml:space="preserve"> VILLAGE NOREH SRESEH SAMPANG</w:t>
            </w:r>
          </w:p>
          <w:p w:rsidR="00096495" w:rsidRPr="00F55441" w:rsidRDefault="00096495" w:rsidP="0009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d-ID"/>
              </w:rPr>
              <w:t> </w:t>
            </w:r>
          </w:p>
        </w:tc>
      </w:tr>
      <w:tr w:rsidR="00096495" w:rsidRPr="00096495" w:rsidTr="00096495">
        <w:tc>
          <w:tcPr>
            <w:tcW w:w="7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95" w:rsidRPr="00F55441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ABSTRACT</w:t>
            </w:r>
          </w:p>
          <w:p w:rsidR="00096495" w:rsidRPr="00F55441" w:rsidRDefault="00096495" w:rsidP="00096495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d-ID"/>
              </w:rPr>
              <w:t> </w:t>
            </w:r>
          </w:p>
          <w:p w:rsidR="00096495" w:rsidRPr="00F55441" w:rsidRDefault="00096495" w:rsidP="00F55441">
            <w:pPr>
              <w:spacing w:after="0" w:line="240" w:lineRule="auto"/>
              <w:ind w:firstLine="447"/>
              <w:jc w:val="both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Smoking has become a habit the world community since hundreds of years ago. About one billion of the world population is active smokers and almost 80% of the total were from countries with a medium national income and low/</w:t>
            </w:r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 xml:space="preserve">low-middle income countries 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Differensial</w:t>
            </w:r>
            <w:proofErr w:type="spellEnd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 xml:space="preserve"> Counting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(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diffcount</w:t>
            </w:r>
            <w:proofErr w:type="spellEnd"/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) is laboratory examination of Leukocyte counts are usually done together with an examination of the blood banks of the Undelete, but in this study using </w:t>
            </w:r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Hematology Analyzer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. 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Differensial</w:t>
            </w:r>
            <w:proofErr w:type="spellEnd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 xml:space="preserve"> Counting</w:t>
            </w:r>
            <w:r w:rsidRPr="00F55441">
              <w:rPr>
                <w:rFonts w:ascii="Calibri" w:eastAsia="Times New Roman" w:hAnsi="Calibri" w:cs="Times New Roman"/>
                <w:i/>
                <w:iCs/>
                <w:lang w:val="en" w:eastAsia="id-ID"/>
              </w:rPr>
              <w:t xml:space="preserve"> 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composed of eosinophils, basophils, neutrophils, lymphocytes, and monocytes.</w:t>
            </w:r>
            <w:r w:rsidRPr="00F55441">
              <w:rPr>
                <w:rFonts w:ascii="Calibri" w:eastAsia="Times New Roman" w:hAnsi="Calibri" w:cs="Times New Roman"/>
                <w:i/>
                <w:lang w:val="en" w:eastAsia="id-ID"/>
              </w:rPr>
              <w:t xml:space="preserve"> 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Examination</w:t>
            </w:r>
            <w:r w:rsidRPr="00F55441">
              <w:rPr>
                <w:rFonts w:ascii="Calibri" w:eastAsia="Times New Roman" w:hAnsi="Calibri" w:cs="Times New Roman"/>
                <w:i/>
                <w:lang w:val="en" w:eastAsia="id-ID"/>
              </w:rPr>
              <w:t xml:space="preserve"> 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Differensial</w:t>
            </w:r>
            <w:proofErr w:type="spellEnd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 xml:space="preserve"> Counting</w:t>
            </w:r>
            <w:r w:rsidRPr="00F55441">
              <w:rPr>
                <w:rFonts w:ascii="Calibri" w:eastAsia="Times New Roman" w:hAnsi="Calibri" w:cs="Times New Roman"/>
                <w:i/>
                <w:iCs/>
                <w:lang w:val="en" w:eastAsia="id-ID"/>
              </w:rPr>
              <w:t xml:space="preserve"> 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conducted using a sample of blood containing anticoagulant EDTA.</w:t>
            </w:r>
          </w:p>
          <w:p w:rsidR="00096495" w:rsidRPr="00F55441" w:rsidRDefault="00E02800" w:rsidP="00D10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The purpose of this study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is to know the difference </w:t>
            </w:r>
            <w:proofErr w:type="spellStart"/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diffcount</w:t>
            </w:r>
            <w:proofErr w:type="spellEnd"/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in active smokers and passive smokers.</w:t>
            </w:r>
          </w:p>
          <w:p w:rsidR="00096495" w:rsidRPr="00F55441" w:rsidRDefault="00E02800" w:rsidP="00F55441">
            <w:pPr>
              <w:spacing w:after="0" w:line="240" w:lineRule="auto"/>
              <w:ind w:firstLine="447"/>
              <w:jc w:val="both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This type of research was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 experimental laboratory with data analysis statistical tests</w:t>
            </w:r>
            <w:r w:rsidR="00096495" w:rsidRPr="00F55441">
              <w:rPr>
                <w:rFonts w:ascii="Calibri" w:eastAsia="Times New Roman" w:hAnsi="Calibri" w:cs="Times New Roman"/>
                <w:i/>
                <w:lang w:val="en" w:eastAsia="id-ID"/>
              </w:rPr>
              <w:t xml:space="preserve"> 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Wilcoxon</w:t>
            </w:r>
            <w:r w:rsidR="00096495" w:rsidRPr="00F55441">
              <w:rPr>
                <w:rFonts w:ascii="Calibri" w:eastAsia="Times New Roman" w:hAnsi="Calibri" w:cs="Times New Roman"/>
                <w:i/>
                <w:iCs/>
                <w:lang w:val="en" w:eastAsia="id-ID"/>
              </w:rPr>
              <w:t xml:space="preserve"> 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 xml:space="preserve">Signed Rank </w:t>
            </w:r>
            <w:proofErr w:type="gramStart"/>
            <w:r w:rsidR="00096495"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Test</w:t>
            </w:r>
            <w:r w:rsidR="00096495" w:rsidRPr="00F55441">
              <w:rPr>
                <w:rFonts w:ascii="Calibri" w:eastAsia="Times New Roman" w:hAnsi="Calibri" w:cs="Times New Roman"/>
                <w:i/>
                <w:iCs/>
                <w:lang w:val="en" w:eastAsia="id-ID"/>
              </w:rPr>
              <w:t xml:space="preserve"> 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,</w:t>
            </w:r>
            <w:proofErr w:type="gramEnd"/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by determining the difference in </w:t>
            </w:r>
            <w:proofErr w:type="spellStart"/>
            <w:r w:rsidR="00096495"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diffcount</w:t>
            </w:r>
            <w:proofErr w:type="spellEnd"/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which was done in the laboratory </w:t>
            </w:r>
            <w:proofErr w:type="spellStart"/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Kedundung</w:t>
            </w:r>
            <w:proofErr w:type="spellEnd"/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Clinic in 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uly 2019. The research sample were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30 patients with 15 men active smokers and 15 women passive smokers, with the technique of sampling 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simple random sampling</w:t>
            </w:r>
            <w:r w:rsidR="00096495"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. </w:t>
            </w:r>
          </w:p>
          <w:p w:rsidR="00096495" w:rsidRPr="00F55441" w:rsidRDefault="00096495" w:rsidP="00F55441">
            <w:pPr>
              <w:spacing w:after="0" w:line="240" w:lineRule="auto"/>
              <w:ind w:firstLine="447"/>
              <w:jc w:val="both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Test results</w:t>
            </w:r>
            <w:r w:rsidRPr="00F55441">
              <w:rPr>
                <w:rFonts w:ascii="Calibri" w:eastAsia="Times New Roman" w:hAnsi="Calibri" w:cs="Times New Roman"/>
                <w:i/>
                <w:lang w:val="en" w:eastAsia="id-ID"/>
              </w:rPr>
              <w:t xml:space="preserve"> </w:t>
            </w:r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Wilcoxon</w:t>
            </w:r>
            <w:r w:rsidRPr="00F55441">
              <w:rPr>
                <w:rFonts w:ascii="Calibri" w:eastAsia="Times New Roman" w:hAnsi="Calibri" w:cs="Times New Roman"/>
                <w:i/>
                <w:iCs/>
                <w:lang w:val="en" w:eastAsia="id-ID"/>
              </w:rPr>
              <w:t xml:space="preserve"> </w:t>
            </w:r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Signed Rank Test</w:t>
            </w:r>
            <w:r w:rsidRPr="00F55441">
              <w:rPr>
                <w:rFonts w:ascii="Calibri" w:eastAsia="Times New Roman" w:hAnsi="Calibri" w:cs="Times New Roman"/>
                <w:i/>
                <w:iCs/>
                <w:lang w:val="en" w:eastAsia="id-ID"/>
              </w:rPr>
              <w:t xml:space="preserve"> 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from the value data 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diffcount</w:t>
            </w:r>
            <w:proofErr w:type="spellEnd"/>
            <w:r w:rsidR="00686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on the passive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and</w:t>
            </w:r>
            <w:r w:rsidR="00686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active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smokers retrieved results </w:t>
            </w:r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p value</w:t>
            </w:r>
            <w:r w:rsidR="00E028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&gt; α then H0 was accepted so that there was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no difference in 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id-ID"/>
              </w:rPr>
              <w:t>diffcount</w:t>
            </w:r>
            <w:proofErr w:type="spellEnd"/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be</w:t>
            </w:r>
            <w:r w:rsidR="00686D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tween significant active</w:t>
            </w: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and passive smokers.</w:t>
            </w:r>
          </w:p>
          <w:p w:rsidR="00096495" w:rsidRPr="00F55441" w:rsidRDefault="00096495" w:rsidP="00F55441">
            <w:pPr>
              <w:spacing w:after="0" w:line="240" w:lineRule="auto"/>
              <w:ind w:firstLine="447"/>
              <w:jc w:val="both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Based on the results of the research, then the expected for smokers in the village of </w:t>
            </w:r>
            <w:proofErr w:type="spellStart"/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>Noreh</w:t>
            </w:r>
            <w:proofErr w:type="spellEnd"/>
            <w:r w:rsidRPr="00F5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 w:eastAsia="id-ID"/>
              </w:rPr>
              <w:t xml:space="preserve"> for maintaining health with how to implement the pattern of healthy living.</w:t>
            </w:r>
          </w:p>
        </w:tc>
      </w:tr>
      <w:tr w:rsidR="00096495" w:rsidRPr="00E02800" w:rsidTr="00096495">
        <w:tc>
          <w:tcPr>
            <w:tcW w:w="7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95" w:rsidRPr="00E02800" w:rsidRDefault="00E02800" w:rsidP="00096495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id-ID" w:eastAsia="id-ID"/>
              </w:rPr>
            </w:pPr>
            <w:r w:rsidRPr="00E028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Keyw</w:t>
            </w:r>
            <w:r w:rsidR="00096495" w:rsidRPr="00E028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" w:eastAsia="id-ID"/>
              </w:rPr>
              <w:t>ords: Active Smokers, Passive Smokers, Eosinophils, Basophils, Neutrophils, Lymphocytes, Monocytes.</w:t>
            </w:r>
          </w:p>
        </w:tc>
      </w:tr>
    </w:tbl>
    <w:p w:rsidR="00096495" w:rsidRPr="00096495" w:rsidRDefault="00096495" w:rsidP="00096495">
      <w:pPr>
        <w:spacing w:line="240" w:lineRule="auto"/>
        <w:rPr>
          <w:rFonts w:ascii="Calibri" w:eastAsia="Times New Roman" w:hAnsi="Calibri" w:cs="Times New Roman"/>
          <w:lang w:val="id-ID" w:eastAsia="id-ID"/>
        </w:rPr>
      </w:pPr>
      <w:r w:rsidRPr="00096495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</w:t>
      </w:r>
    </w:p>
    <w:p w:rsidR="00096495" w:rsidRPr="00096495" w:rsidRDefault="00096495" w:rsidP="00096495">
      <w:pPr>
        <w:shd w:val="clear" w:color="auto" w:fill="E6E6E6"/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val="id-ID" w:eastAsia="id-ID"/>
        </w:rPr>
      </w:pPr>
      <w:r>
        <w:rPr>
          <w:rFonts w:ascii="Arial" w:eastAsia="Times New Roman" w:hAnsi="Arial" w:cs="Arial"/>
          <w:noProof/>
          <w:vanish/>
          <w:color w:val="0000FF"/>
          <w:sz w:val="18"/>
          <w:szCs w:val="18"/>
          <w:lang w:val="id-ID" w:eastAsia="id-ID"/>
        </w:rPr>
        <w:drawing>
          <wp:inline distT="0" distB="0" distL="0" distR="0">
            <wp:extent cx="514350" cy="180975"/>
            <wp:effectExtent l="0" t="0" r="0" b="9525"/>
            <wp:docPr id="2" name="Picture 2" descr="https://ssl.microsofttranslator.com/static/25824067/img/tooltip_logo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microsofttranslator.com/static/25824067/img/tooltip_logo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vanish/>
          <w:color w:val="000000"/>
          <w:sz w:val="18"/>
          <w:szCs w:val="18"/>
          <w:lang w:val="id-ID" w:eastAsia="id-ID"/>
        </w:rPr>
        <w:drawing>
          <wp:inline distT="0" distB="0" distL="0" distR="0">
            <wp:extent cx="76200" cy="76200"/>
            <wp:effectExtent l="0" t="0" r="0" b="0"/>
            <wp:docPr id="1" name="Picture 1" descr="https://ssl.microsofttranslator.com/static/25824067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microsofttranslator.com/static/25824067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95" w:rsidRPr="00096495" w:rsidRDefault="00096495" w:rsidP="00096495">
      <w:pPr>
        <w:shd w:val="clear" w:color="auto" w:fill="E6E6E6"/>
        <w:spacing w:after="120" w:line="240" w:lineRule="auto"/>
        <w:rPr>
          <w:rFonts w:ascii="Arial" w:eastAsia="Times New Roman" w:hAnsi="Arial" w:cs="Arial"/>
          <w:b/>
          <w:bCs/>
          <w:vanish/>
          <w:color w:val="000000"/>
          <w:sz w:val="18"/>
          <w:szCs w:val="18"/>
          <w:lang w:val="id-ID" w:eastAsia="id-ID"/>
        </w:rPr>
      </w:pPr>
      <w:r w:rsidRPr="00096495">
        <w:rPr>
          <w:rFonts w:ascii="Arial" w:eastAsia="Times New Roman" w:hAnsi="Arial" w:cs="Arial"/>
          <w:b/>
          <w:bCs/>
          <w:vanish/>
          <w:color w:val="000000"/>
          <w:sz w:val="18"/>
          <w:szCs w:val="18"/>
          <w:lang w:val="id-ID" w:eastAsia="id-ID"/>
        </w:rPr>
        <w:t>Asli</w:t>
      </w:r>
    </w:p>
    <w:p w:rsidR="00096495" w:rsidRPr="00096495" w:rsidRDefault="00096495" w:rsidP="00096495">
      <w:pPr>
        <w:shd w:val="clear" w:color="auto" w:fill="E6E6E6"/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val="id-ID" w:eastAsia="id-ID"/>
        </w:rPr>
      </w:pPr>
      <w:r w:rsidRPr="00096495">
        <w:rPr>
          <w:rFonts w:ascii="Arial" w:eastAsia="Times New Roman" w:hAnsi="Arial" w:cs="Arial"/>
          <w:vanish/>
          <w:color w:val="000000"/>
          <w:sz w:val="18"/>
          <w:szCs w:val="18"/>
          <w:lang w:val="id-ID" w:eastAsia="id-ID"/>
        </w:rPr>
        <w:t>PERBEDAAN DIFFCOUNT PADA PEROKOK PASIF DAN PEROKOK AKTIF FI DESA NOREH SRESEH SAMPANG</w:t>
      </w:r>
    </w:p>
    <w:p w:rsidR="009B6090" w:rsidRPr="009B6090" w:rsidRDefault="009B6090" w:rsidP="00045D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6090" w:rsidRPr="009B6090" w:rsidSect="009B6090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90"/>
    <w:rsid w:val="00045D30"/>
    <w:rsid w:val="000764A0"/>
    <w:rsid w:val="00096495"/>
    <w:rsid w:val="00202347"/>
    <w:rsid w:val="003C3340"/>
    <w:rsid w:val="00452631"/>
    <w:rsid w:val="004D5B75"/>
    <w:rsid w:val="005005A2"/>
    <w:rsid w:val="00686D4B"/>
    <w:rsid w:val="009B6090"/>
    <w:rsid w:val="00AD2227"/>
    <w:rsid w:val="00B96CF6"/>
    <w:rsid w:val="00C11FA3"/>
    <w:rsid w:val="00D10EC5"/>
    <w:rsid w:val="00D31C90"/>
    <w:rsid w:val="00E02800"/>
    <w:rsid w:val="00E1659B"/>
    <w:rsid w:val="00E636E6"/>
    <w:rsid w:val="00F55441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FA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FA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26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2757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3097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bing.com/transl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94896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kasimlestari</dc:creator>
  <cp:keywords/>
  <dc:description/>
  <cp:lastModifiedBy>Notebook</cp:lastModifiedBy>
  <cp:revision>11</cp:revision>
  <cp:lastPrinted>2019-07-31T08:50:00Z</cp:lastPrinted>
  <dcterms:created xsi:type="dcterms:W3CDTF">2019-07-30T13:55:00Z</dcterms:created>
  <dcterms:modified xsi:type="dcterms:W3CDTF">2019-08-17T09:27:00Z</dcterms:modified>
</cp:coreProperties>
</file>