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1213F4" w:rsidRPr="00670624" w:rsidTr="00820E33">
        <w:tc>
          <w:tcPr>
            <w:tcW w:w="8046" w:type="dxa"/>
            <w:vAlign w:val="center"/>
          </w:tcPr>
          <w:p w:rsidR="001213F4" w:rsidRPr="00670624" w:rsidRDefault="001213F4" w:rsidP="00820E33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Linda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Susanti</w:t>
            </w:r>
            <w:proofErr w:type="spellEnd"/>
            <w:r w:rsidRPr="006706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670624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670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0624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1213F4" w:rsidRPr="005A7D99" w:rsidRDefault="001213F4" w:rsidP="00820E33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NIM.15142010134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Noviana,S.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Ns.,M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</w:p>
          <w:p w:rsidR="001213F4" w:rsidRPr="00670624" w:rsidRDefault="001213F4" w:rsidP="00820E33">
            <w:pPr>
              <w:tabs>
                <w:tab w:val="left" w:pos="3969"/>
                <w:tab w:val="left" w:pos="4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624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670624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670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0624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670624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670624">
              <w:rPr>
                <w:rFonts w:ascii="Times New Roman" w:hAnsi="Times New Roman"/>
                <w:sz w:val="24"/>
                <w:szCs w:val="24"/>
              </w:rPr>
              <w:tab/>
            </w:r>
            <w:r w:rsidRPr="00CD18FE">
              <w:rPr>
                <w:rFonts w:ascii="Times New Roman" w:hAnsi="Times New Roman"/>
                <w:sz w:val="24"/>
                <w:szCs w:val="24"/>
              </w:rPr>
              <w:t>0716118102</w:t>
            </w:r>
          </w:p>
        </w:tc>
      </w:tr>
      <w:tr w:rsidR="001213F4" w:rsidRPr="00670624" w:rsidTr="00820E33">
        <w:tc>
          <w:tcPr>
            <w:tcW w:w="8046" w:type="dxa"/>
          </w:tcPr>
          <w:p w:rsidR="001213F4" w:rsidRPr="00477205" w:rsidRDefault="001213F4" w:rsidP="00820E3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477205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PENGARUH PROMOSI KESEHATAN TERHADAP PERSEPSI, KOMITMEN SERTA PERILAKU IBU DALAM MEMENUHI POLA NUTRISI BAYI USIA 7-12 BULAN </w:t>
            </w:r>
          </w:p>
          <w:p w:rsidR="001213F4" w:rsidRPr="00670624" w:rsidRDefault="001213F4" w:rsidP="00820E3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Socah</w:t>
            </w:r>
            <w:proofErr w:type="spellEnd"/>
            <w:r w:rsidRPr="005A7D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13F4" w:rsidRPr="00A64190" w:rsidTr="00820E33">
        <w:trPr>
          <w:trHeight w:val="7976"/>
        </w:trPr>
        <w:tc>
          <w:tcPr>
            <w:tcW w:w="8046" w:type="dxa"/>
          </w:tcPr>
          <w:p w:rsidR="001213F4" w:rsidRPr="00A64190" w:rsidRDefault="001213F4" w:rsidP="00820E33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4190"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1213F4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</w:t>
            </w:r>
            <w:r w:rsidRPr="00DF0BCD">
              <w:rPr>
                <w:rFonts w:ascii="Times New Roman" w:hAnsi="Times New Roman"/>
                <w:sz w:val="24"/>
              </w:rPr>
              <w:t>utrisi</w:t>
            </w:r>
            <w:proofErr w:type="spellEnd"/>
            <w:r w:rsidRPr="00DF0BC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F0BCD">
              <w:rPr>
                <w:rFonts w:ascii="Times New Roman" w:hAnsi="Times New Roman"/>
                <w:sz w:val="24"/>
              </w:rPr>
              <w:t>merupakan</w:t>
            </w:r>
            <w:proofErr w:type="spellEnd"/>
            <w:r w:rsidRPr="00DF0BC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F0BCD">
              <w:rPr>
                <w:rFonts w:ascii="Times New Roman" w:hAnsi="Times New Roman"/>
                <w:sz w:val="24"/>
              </w:rPr>
              <w:t>kebutuhan</w:t>
            </w:r>
            <w:proofErr w:type="spellEnd"/>
            <w:r w:rsidRPr="00DF0BCD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F0BCD">
              <w:rPr>
                <w:rFonts w:ascii="Times New Roman" w:hAnsi="Times New Roman"/>
                <w:sz w:val="24"/>
              </w:rPr>
              <w:t>sang</w:t>
            </w:r>
            <w:r>
              <w:rPr>
                <w:rFonts w:ascii="Times New Roman" w:hAnsi="Times New Roman"/>
                <w:sz w:val="24"/>
              </w:rPr>
              <w:t>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penting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membantu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DF0BC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F0BCD">
              <w:rPr>
                <w:rFonts w:ascii="Times New Roman" w:hAnsi="Times New Roman"/>
                <w:sz w:val="24"/>
              </w:rPr>
              <w:t>pertumb</w:t>
            </w:r>
            <w:r>
              <w:rPr>
                <w:rFonts w:ascii="Times New Roman" w:hAnsi="Times New Roman"/>
                <w:sz w:val="24"/>
              </w:rPr>
              <w:t>uhan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 orang </w:t>
            </w:r>
            <w:proofErr w:type="spellStart"/>
            <w:r>
              <w:rPr>
                <w:rFonts w:ascii="Times New Roman" w:hAnsi="Times New Roman"/>
                <w:sz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memenuhi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nutrisi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bayi</w:t>
            </w:r>
            <w:proofErr w:type="spellEnd"/>
            <w:r w:rsidRPr="00B847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memenuhi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nutrisi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sudah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promosi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persepsi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memenuhi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nutrisi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F2374">
              <w:rPr>
                <w:rFonts w:ascii="Times New Roman" w:hAnsi="Times New Roman"/>
                <w:sz w:val="24"/>
              </w:rPr>
              <w:t>pada</w:t>
            </w:r>
            <w:proofErr w:type="spellEnd"/>
            <w:r w:rsidRPr="005F23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F2374">
              <w:rPr>
                <w:rFonts w:ascii="Times New Roman" w:hAnsi="Times New Roman"/>
                <w:sz w:val="24"/>
              </w:rPr>
              <w:t>bayi</w:t>
            </w:r>
            <w:proofErr w:type="spellEnd"/>
            <w:r w:rsidRPr="005F237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F2374">
              <w:rPr>
                <w:rFonts w:ascii="Times New Roman" w:hAnsi="Times New Roman"/>
                <w:sz w:val="24"/>
              </w:rPr>
              <w:t>usia</w:t>
            </w:r>
            <w:proofErr w:type="spellEnd"/>
            <w:r w:rsidRPr="005F2374">
              <w:rPr>
                <w:rFonts w:ascii="Times New Roman" w:hAnsi="Times New Roman"/>
                <w:sz w:val="24"/>
              </w:rPr>
              <w:t xml:space="preserve"> 7-12 </w:t>
            </w:r>
            <w:proofErr w:type="spellStart"/>
            <w:r w:rsidRPr="005F2374">
              <w:rPr>
                <w:rFonts w:ascii="Times New Roman" w:hAnsi="Times New Roman"/>
                <w:sz w:val="24"/>
              </w:rPr>
              <w:t>bulan</w:t>
            </w:r>
            <w:proofErr w:type="spellEnd"/>
            <w:r w:rsidRPr="005F237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213F4" w:rsidRPr="00A64190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213F4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</w:rPr>
            </w:pP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Quasy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Ex</w:t>
            </w:r>
            <w:r w:rsidRPr="00037F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periment</w:t>
            </w:r>
            <w:r w:rsidRPr="00A64190">
              <w:rPr>
                <w:rFonts w:ascii="Times New Roman" w:hAnsi="Times New Roman"/>
                <w:sz w:val="24"/>
                <w:szCs w:val="24"/>
              </w:rPr>
              <w:t>.</w:t>
            </w:r>
            <w:r w:rsidRPr="00A6419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 w:rsidRPr="00A64190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ndependen</w:t>
            </w:r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>sedangkan</w:t>
            </w:r>
            <w:proofErr w:type="spellEnd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 w:rsidRPr="00A64190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ependen</w:t>
            </w:r>
            <w:r w:rsidRPr="00A64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purposive sampling</w:t>
            </w:r>
            <w:r w:rsidRPr="00A641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190">
              <w:rPr>
                <w:rFonts w:ascii="Times New Roman" w:hAnsi="Times New Roman"/>
                <w:sz w:val="24"/>
                <w:szCs w:val="24"/>
              </w:rPr>
              <w:t>ststistik</w:t>
            </w:r>
            <w:proofErr w:type="spellEnd"/>
            <w:r w:rsidRPr="00A6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Wilcoxon,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Paried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 Test </w:t>
            </w:r>
            <w:proofErr w:type="spellStart"/>
            <w:r w:rsidRPr="00EB7FD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Mann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Withney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Madura.</w:t>
            </w:r>
          </w:p>
          <w:p w:rsidR="001213F4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1213F4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1213F4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0,001≤0,05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=0,162≥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=0,000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≤0,05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komitmen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sesu</w:t>
            </w:r>
            <w:r>
              <w:rPr>
                <w:rFonts w:ascii="Times New Roman" w:hAnsi="Times New Roman"/>
                <w:sz w:val="24"/>
                <w:szCs w:val="24"/>
              </w:rPr>
              <w:t>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=0,000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≤0,05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komitmen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=0,157≥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komitmen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=0,005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≤0,05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=0,000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≤0,05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=0,157≥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DC1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381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38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 0,007</w:t>
            </w:r>
            <w:r w:rsidRPr="00DC1381">
              <w:rPr>
                <w:rFonts w:ascii="Times New Roman" w:hAnsi="Times New Roman"/>
                <w:sz w:val="24"/>
                <w:szCs w:val="24"/>
              </w:rPr>
              <w:t>≤0,05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13F4" w:rsidRPr="00A64190" w:rsidRDefault="001213F4" w:rsidP="00820E33">
            <w:pPr>
              <w:spacing w:after="0" w:line="240" w:lineRule="auto"/>
              <w:ind w:firstLine="42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213F4" w:rsidRPr="00A64190" w:rsidRDefault="001213F4" w:rsidP="00820E33">
            <w:pPr>
              <w:pStyle w:val="ListParagraph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 berharap promosi kesehatan menggunakan media modul dapat terus digunakan dalam memberi penyuluhan karena telah terbukti mempunyai pengaruh pada persepsi, komitmen serta perilaku.</w:t>
            </w:r>
          </w:p>
        </w:tc>
      </w:tr>
      <w:tr w:rsidR="001213F4" w:rsidRPr="00670624" w:rsidTr="00820E33">
        <w:trPr>
          <w:trHeight w:val="310"/>
        </w:trPr>
        <w:tc>
          <w:tcPr>
            <w:tcW w:w="8046" w:type="dxa"/>
            <w:vAlign w:val="center"/>
          </w:tcPr>
          <w:p w:rsidR="001213F4" w:rsidRPr="00617207" w:rsidRDefault="001213F4" w:rsidP="00820E33">
            <w:pPr>
              <w:spacing w:after="0" w:line="240" w:lineRule="auto"/>
              <w:ind w:left="1276" w:hanging="1276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4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670624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67062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Komitmen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1213F4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F4"/>
    <w:rsid w:val="001213F4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4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213F4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1213F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F4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213F4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1213F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>home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2019-11-14T05:03:00Z</dcterms:created>
  <dcterms:modified xsi:type="dcterms:W3CDTF">2019-11-14T05:04:00Z</dcterms:modified>
</cp:coreProperties>
</file>