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8"/>
      </w:tblGrid>
      <w:tr w:rsidR="00E60870" w:rsidTr="00C04CC3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70" w:rsidRDefault="00E60870" w:rsidP="00C04CC3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Nur Junaida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E60870" w:rsidRDefault="00E60870" w:rsidP="00C04CC3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NIM.15142010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Mufarika S.Kep., Ns, M.Kep</w:t>
            </w:r>
          </w:p>
          <w:p w:rsidR="00E60870" w:rsidRDefault="00E60870" w:rsidP="00C04CC3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 Keperawatan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0718018501</w:t>
            </w:r>
          </w:p>
        </w:tc>
      </w:tr>
      <w:tr w:rsidR="00E60870" w:rsidTr="00C04CC3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0" w:rsidRDefault="00E60870" w:rsidP="00C04CC3">
            <w:pPr>
              <w:spacing w:before="100" w:beforeAutospacing="1" w:after="0" w:line="240" w:lineRule="auto"/>
              <w:ind w:left="227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8"/>
                <w:sz w:val="28"/>
                <w:szCs w:val="28"/>
              </w:rPr>
              <w:t>HUBUNGAN ANTARA RESPON PENERIMAAN INDIVIDU PADA PASIEN PENYAKIT JANTUNG KORONER DENGAN KECEMASAN: GEJALA KARDIOVASKULER</w:t>
            </w:r>
          </w:p>
          <w:p w:rsidR="00E60870" w:rsidRDefault="00E60870" w:rsidP="00C04CC3">
            <w:pPr>
              <w:spacing w:before="100" w:beforeAutospacing="1" w:after="0" w:line="240" w:lineRule="auto"/>
              <w:ind w:left="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Studi di RSUD Syarifah Ambami Rato Ebu Bangkalan)</w:t>
            </w:r>
          </w:p>
        </w:tc>
      </w:tr>
      <w:tr w:rsidR="00E60870" w:rsidTr="00C04CC3">
        <w:trPr>
          <w:trHeight w:val="76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0" w:rsidRDefault="00E60870" w:rsidP="00C04CC3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E60870" w:rsidRDefault="00E60870" w:rsidP="00C04CC3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0870" w:rsidRPr="004D181D" w:rsidRDefault="00E60870" w:rsidP="00C04CC3">
            <w:pPr>
              <w:spacing w:after="0" w:line="240" w:lineRule="auto"/>
              <w:ind w:left="227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921AD">
              <w:rPr>
                <w:rFonts w:ascii="Times New Roman" w:hAnsi="Times New Roman"/>
                <w:sz w:val="24"/>
                <w:szCs w:val="24"/>
              </w:rPr>
              <w:t>enyakit kardiovaskuler adalah penyebab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mer 1 kematian diseluruh dunia. </w:t>
            </w:r>
            <w:r w:rsidRPr="005921AD">
              <w:rPr>
                <w:rFonts w:ascii="Times New Roman" w:hAnsi="Times New Roman"/>
                <w:sz w:val="24"/>
                <w:szCs w:val="24"/>
              </w:rPr>
              <w:t>Lebih banyak orang meninggal setiap tahunnya disebabkan oleh gangguan kardiovaskuler dibandingkan lainnya. Terdapat 1,4 juta kematian di negara maju di akibatkan karena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penyakit jantung koroner. 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>Hasil studi pendahuluan didapatkan bahwa 3 orang mengalami kecemasan: gejala kardiovaskuler ringan, sedangkan 7 orang mengalami kecemasan: gejala kardiovaskuler sedang. Tujuan peneli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>an ini menganalisis hubungan antara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respon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 xml:space="preserve"> penerimaan individu pada pasien penyakit jantung koroner dengan kecemasan: gejala kardiovaskuler.</w:t>
            </w:r>
          </w:p>
          <w:p w:rsidR="00E60870" w:rsidRPr="004D181D" w:rsidRDefault="00E60870" w:rsidP="00C04CC3">
            <w:p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81D">
              <w:rPr>
                <w:rFonts w:ascii="Times New Roman" w:hAnsi="Times New Roman"/>
                <w:sz w:val="24"/>
                <w:szCs w:val="24"/>
              </w:rPr>
              <w:t xml:space="preserve">Metode penelitian ini </w:t>
            </w:r>
            <w:proofErr w:type="spellStart"/>
            <w:r w:rsidRPr="004D18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adalah</w:t>
            </w:r>
            <w:proofErr w:type="spellEnd"/>
            <w:r w:rsidRPr="004D18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18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analitik 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 xml:space="preserve">Dengan menggunakan pendekatan </w:t>
            </w:r>
            <w:r w:rsidRPr="004D181D">
              <w:rPr>
                <w:rFonts w:ascii="Times New Roman" w:hAnsi="Times New Roman"/>
                <w:i/>
                <w:sz w:val="24"/>
                <w:szCs w:val="24"/>
              </w:rPr>
              <w:t>Cross Sectional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181D">
              <w:rPr>
                <w:rFonts w:ascii="Times New Roman" w:hAnsi="Times New Roman"/>
                <w:color w:val="000000"/>
                <w:sz w:val="24"/>
                <w:szCs w:val="24"/>
              </w:rPr>
              <w:t>Variabel i</w:t>
            </w:r>
            <w:r w:rsidRPr="004D181D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ndependen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 </w:t>
            </w:r>
            <w:r w:rsidRPr="004D181D">
              <w:rPr>
                <w:rFonts w:ascii="Times New Roman" w:hAnsi="Times New Roman"/>
                <w:color w:val="000000"/>
                <w:sz w:val="24"/>
                <w:szCs w:val="24"/>
              </w:rPr>
              <w:t>penerimaan diri, sedangkan variabel d</w:t>
            </w:r>
            <w:r w:rsidRPr="004D181D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ependen </w:t>
            </w:r>
            <w:r w:rsidRPr="004D181D">
              <w:rPr>
                <w:rFonts w:ascii="Times New Roman" w:hAnsi="Times New Roman"/>
                <w:color w:val="000000"/>
                <w:sz w:val="24"/>
                <w:szCs w:val="24"/>
              </w:rPr>
              <w:t>kecemasan: gejala kardiovaskuler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>. Jumlah populasinya 60 responden, jumlah sampel 52 responden. Teknik pengambilan sampel menggunakan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on Probability s</w:t>
            </w:r>
            <w:r w:rsidRPr="00322DA6">
              <w:rPr>
                <w:rFonts w:ascii="Times New Roman" w:hAnsi="Times New Roman"/>
                <w:i/>
                <w:sz w:val="24"/>
                <w:szCs w:val="24"/>
              </w:rPr>
              <w:t xml:space="preserve">ampling  </w:t>
            </w:r>
            <w:r w:rsidRPr="00322DA6">
              <w:rPr>
                <w:rFonts w:ascii="Times New Roman" w:hAnsi="Times New Roman"/>
                <w:sz w:val="24"/>
                <w:szCs w:val="24"/>
              </w:rPr>
              <w:t xml:space="preserve">yaitu </w:t>
            </w:r>
            <w:r w:rsidRPr="00322DA6">
              <w:rPr>
                <w:rFonts w:ascii="Times New Roman" w:hAnsi="Times New Roman"/>
                <w:i/>
                <w:sz w:val="24"/>
                <w:szCs w:val="24"/>
              </w:rPr>
              <w:t>Purposive Sampling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>, instrumen penelitian menggunakan Pasien PJK. Uji st</w:t>
            </w:r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 xml:space="preserve">istik menggunakan uji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spermank r</w:t>
            </w:r>
            <w:r w:rsidRPr="004D181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ank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 xml:space="preserve"> dengan α (0,05)</w:t>
            </w:r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lakukan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kelaikan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Etik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KEPK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STIKes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Ngudia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>Husada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Madura.</w:t>
            </w:r>
          </w:p>
          <w:p w:rsidR="00E60870" w:rsidRDefault="00E60870" w:rsidP="00C04CC3">
            <w:pPr>
              <w:pStyle w:val="ListParagraph"/>
              <w:spacing w:line="240" w:lineRule="auto"/>
              <w:ind w:left="284" w:firstLine="6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D181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Berdasarkan uji statistik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d-ID"/>
              </w:rPr>
              <w:t>spe</w:t>
            </w:r>
            <w:r w:rsidRPr="004D18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d-ID"/>
              </w:rPr>
              <w:t xml:space="preserve">rman rank test </w:t>
            </w:r>
            <w:r w:rsidRPr="004D181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dengan tingkat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emaknaan 0,05 di dapatkan hasil </w:t>
            </w:r>
            <w:r w:rsidRPr="004D18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d-ID"/>
              </w:rPr>
              <w:t xml:space="preserve">ρ = </w:t>
            </w:r>
            <w:r w:rsidRPr="004D181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0,02. Karena ρ&lt;α maka nilai Ho di tolak dan H1 di terima dengan demikian dapat di simpulkan bahwa ada hubungan antara</w:t>
            </w:r>
            <w:r w:rsidRPr="004D18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 xml:space="preserve"> respon penerimaan dengan kecemasan pasien PJK di ruang irna B RSUD Syarifah Ambami Rat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 xml:space="preserve">o Ebu Bangkalan. </w:t>
            </w:r>
            <w:r w:rsidRPr="004D181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Nilai r = 0,312 dimana tingkat hubungannya rendah.</w:t>
            </w:r>
          </w:p>
          <w:p w:rsidR="00E60870" w:rsidRPr="004D181D" w:rsidRDefault="00E60870" w:rsidP="00C04CC3">
            <w:pPr>
              <w:pStyle w:val="ListParagraph"/>
              <w:spacing w:line="240" w:lineRule="auto"/>
              <w:ind w:left="284" w:firstLine="6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lama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nya</w:t>
            </w:r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menderita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kiranya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81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D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870" w:rsidRPr="006A4825" w:rsidRDefault="00E60870" w:rsidP="00C04CC3">
            <w:pPr>
              <w:pStyle w:val="ListParagraph"/>
              <w:spacing w:before="100" w:beforeAutospacing="1" w:after="0" w:line="240" w:lineRule="auto"/>
              <w:ind w:left="227" w:firstLine="15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60870" w:rsidTr="00C04CC3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70" w:rsidRPr="0005567E" w:rsidRDefault="00E60870" w:rsidP="00C04CC3">
            <w:pPr>
              <w:spacing w:before="100" w:beforeAutospacing="1" w:after="0" w:line="240" w:lineRule="auto"/>
              <w:ind w:left="227" w:hanging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Kata Kunci: Re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pon Penerimaan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Kecemasan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Penyakit Jantung Koroner</w:t>
            </w:r>
          </w:p>
        </w:tc>
      </w:tr>
    </w:tbl>
    <w:p w:rsidR="00E60870" w:rsidRDefault="00E60870" w:rsidP="00E60870">
      <w:pPr>
        <w:rPr>
          <w:lang w:val="en-US"/>
        </w:rPr>
      </w:pPr>
      <w:bookmarkStart w:id="0" w:name="_GoBack"/>
      <w:bookmarkEnd w:id="0"/>
    </w:p>
    <w:p w:rsidR="00E60870" w:rsidRDefault="00E60870" w:rsidP="00E60870">
      <w:pPr>
        <w:rPr>
          <w:lang w:val="en-US"/>
        </w:rPr>
      </w:pPr>
    </w:p>
    <w:p w:rsidR="00E60870" w:rsidRDefault="00E60870" w:rsidP="00E60870">
      <w:pPr>
        <w:rPr>
          <w:lang w:val="en-US"/>
        </w:rPr>
      </w:pPr>
    </w:p>
    <w:p w:rsidR="00E60870" w:rsidRDefault="00E60870" w:rsidP="00E60870">
      <w:pPr>
        <w:rPr>
          <w:lang w:val="en-US"/>
        </w:rPr>
      </w:pP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8"/>
      </w:tblGrid>
      <w:tr w:rsidR="00E60870" w:rsidTr="00C04CC3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70" w:rsidRPr="00712B2F" w:rsidRDefault="00E60870" w:rsidP="00C04CC3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2B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Nur Junaida </w:t>
            </w:r>
            <w:r w:rsidRPr="00712B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ab/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Supervisor</w:t>
            </w:r>
          </w:p>
          <w:p w:rsidR="00E60870" w:rsidRPr="00712B2F" w:rsidRDefault="00E60870" w:rsidP="00C04CC3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NIM.15142010</w:t>
            </w:r>
            <w:r w:rsidRPr="00712B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0</w:t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  <w:r w:rsidRPr="00712B2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ab/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Mufarika S.Kep., Ns, M.Kep</w:t>
            </w:r>
          </w:p>
          <w:p w:rsidR="00E60870" w:rsidRPr="00712B2F" w:rsidRDefault="00E60870" w:rsidP="00C04CC3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Nursing Study Program</w:t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ab/>
              <w:t>NIDN.</w:t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ab/>
              <w:t>0718018501</w:t>
            </w:r>
          </w:p>
        </w:tc>
      </w:tr>
      <w:tr w:rsidR="00E60870" w:rsidTr="00C04CC3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70" w:rsidRPr="00085B78" w:rsidRDefault="00E60870" w:rsidP="00C04CC3">
            <w:pPr>
              <w:spacing w:before="100" w:beforeAutospacing="1" w:after="0" w:line="240" w:lineRule="auto"/>
              <w:ind w:left="227"/>
              <w:jc w:val="center"/>
              <w:rPr>
                <w:rFonts w:ascii="Times New Roman" w:hAnsi="Times New Roman"/>
                <w:b/>
                <w:i/>
                <w:spacing w:val="8"/>
                <w:sz w:val="24"/>
                <w:szCs w:val="24"/>
              </w:rPr>
            </w:pPr>
            <w:r w:rsidRPr="00085B78">
              <w:rPr>
                <w:rFonts w:ascii="Times New Roman" w:hAnsi="Times New Roman"/>
                <w:b/>
                <w:i/>
                <w:spacing w:val="8"/>
                <w:sz w:val="24"/>
                <w:szCs w:val="24"/>
              </w:rPr>
              <w:t>THE RELATIONSHIP BETWEEN THE INDIVIDUAL ACCEPTANCE RESPONSE IN PATIENTS WITHCORONARY HEART DISEASE AND ANXIETY: CARDIOVASCULAR SYMPTOMS</w:t>
            </w:r>
          </w:p>
          <w:p w:rsidR="00E60870" w:rsidRPr="00712B2F" w:rsidRDefault="00E60870" w:rsidP="00C04CC3">
            <w:pPr>
              <w:spacing w:before="100" w:beforeAutospacing="1" w:after="0" w:line="240" w:lineRule="auto"/>
              <w:ind w:left="2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B2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712B2F">
              <w:rPr>
                <w:rFonts w:ascii="Times New Roman" w:hAnsi="Times New Roman"/>
                <w:i/>
                <w:sz w:val="24"/>
                <w:szCs w:val="24"/>
              </w:rPr>
              <w:t>Study at Syarifah Ambami Hospital Rato Ebu Bangkalan)</w:t>
            </w:r>
          </w:p>
        </w:tc>
      </w:tr>
      <w:tr w:rsidR="00E60870" w:rsidTr="00C04CC3">
        <w:trPr>
          <w:trHeight w:val="76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70" w:rsidRPr="00085B78" w:rsidRDefault="00E60870" w:rsidP="00C04CC3">
            <w:pPr>
              <w:spacing w:after="0" w:line="240" w:lineRule="auto"/>
              <w:ind w:left="22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ABSTRACT</w:t>
            </w:r>
          </w:p>
          <w:p w:rsidR="00E60870" w:rsidRPr="00085B78" w:rsidRDefault="00E60870" w:rsidP="00C04CC3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60870" w:rsidRPr="00085B78" w:rsidRDefault="00E60870" w:rsidP="00C04CC3">
            <w:p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85B78">
              <w:rPr>
                <w:rFonts w:ascii="Times New Roman" w:hAnsi="Times New Roman"/>
                <w:i/>
                <w:sz w:val="24"/>
                <w:szCs w:val="24"/>
              </w:rPr>
              <w:t>Cardiovascular disease is the number 1 cause of death worldwide. More people die every year due to cardiovascular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disorders than others. The are  </w:t>
            </w:r>
            <w:r w:rsidRPr="00085B78">
              <w:rPr>
                <w:rFonts w:ascii="Times New Roman" w:hAnsi="Times New Roman"/>
                <w:i/>
                <w:sz w:val="24"/>
                <w:szCs w:val="24"/>
              </w:rPr>
              <w:t>1,4 million deaths indeveloped countries cau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sed by coronary heart disease. Based on t</w:t>
            </w:r>
            <w:r w:rsidRPr="00085B78">
              <w:rPr>
                <w:rFonts w:ascii="Times New Roman" w:hAnsi="Times New Roman"/>
                <w:i/>
                <w:sz w:val="24"/>
                <w:szCs w:val="24"/>
              </w:rPr>
              <w:t>he result of a preliminary study found that 3 people experienced anxiety: mild cardiovascular symptoms, while 7 people experienced anxiety: moderate cardiovascular sympto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ms. The purpose of this study is to analyze the re</w:t>
            </w:r>
            <w:r w:rsidRPr="00085B78">
              <w:rPr>
                <w:rFonts w:ascii="Times New Roman" w:hAnsi="Times New Roman"/>
                <w:i/>
                <w:sz w:val="24"/>
                <w:szCs w:val="24"/>
              </w:rPr>
              <w:t>lationship between individual acceptance responses in patients with coronary heart disease and anxiety: cardiovascular symptoms.</w:t>
            </w:r>
          </w:p>
          <w:p w:rsidR="00E60870" w:rsidRPr="00085B78" w:rsidRDefault="00E60870" w:rsidP="00C04CC3">
            <w:pPr>
              <w:pStyle w:val="ListParagraph"/>
              <w:spacing w:line="240" w:lineRule="auto"/>
              <w:ind w:left="284" w:firstLine="61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The method of this study wa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 analytic by using the Cross Sectional approach independent variable self-acceptance, while the dependent variable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was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anxiety: cardiovascular symptoms. The total population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were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60 res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pondents, the number of samples were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52 respondents. The sampling technique use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d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Non Probability sampling, namely Purposive Sampling,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the instrument of this study used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coronary heart disease patients. Test statistics using the spermank rank test with α (0,05). This rese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arch has been carried out Ethical clearance test by the KEPK of 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STIKes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 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Ngudia Husada Madura.</w:t>
            </w:r>
          </w:p>
          <w:p w:rsidR="00E60870" w:rsidRPr="00085B78" w:rsidRDefault="00E60870" w:rsidP="00C04CC3">
            <w:pPr>
              <w:pStyle w:val="ListParagraph"/>
              <w:spacing w:line="240" w:lineRule="auto"/>
              <w:ind w:left="284" w:firstLine="61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Based on the spermank rank test statistical test with a significance level of 0,05, go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t things </w:t>
            </w:r>
            <w:r w:rsidRPr="00085B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d-ID"/>
              </w:rPr>
              <w:t>ρ=0,02. Because ρ&lt;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α then the value of H0 was rejected and H1 wa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s accepted thus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it can be concluded that there wa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 a relationship between the response of acceptance and the anxiety of coronary heart disease patients in the Irna B room of Syarifah Ambami Hospital Rato Ebu Bangkalan. The value of r= 0,312 w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here the level of relationship wa</w:t>
            </w:r>
            <w:r w:rsidRPr="00085B7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 xml:space="preserve">s low.  </w:t>
            </w:r>
          </w:p>
          <w:p w:rsidR="00E60870" w:rsidRPr="00085B78" w:rsidRDefault="00E60870" w:rsidP="00C04CC3">
            <w:pPr>
              <w:pStyle w:val="ListParagraph"/>
              <w:spacing w:line="240" w:lineRule="auto"/>
              <w:ind w:left="284" w:firstLine="612"/>
              <w:jc w:val="both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 w:rsidRPr="00085B7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In further research there are still other factors such as the duration of illness in this study, therefore other researchers may continue research on these factors and continue this research.</w:t>
            </w:r>
          </w:p>
        </w:tc>
      </w:tr>
      <w:tr w:rsidR="00E60870" w:rsidTr="00C04CC3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70" w:rsidRPr="00085B78" w:rsidRDefault="00E60870" w:rsidP="00C04CC3">
            <w:pPr>
              <w:spacing w:before="100" w:beforeAutospacing="1" w:after="0" w:line="240" w:lineRule="auto"/>
              <w:ind w:left="227" w:hanging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5B78">
              <w:rPr>
                <w:rFonts w:ascii="Times New Roman" w:hAnsi="Times New Roman"/>
                <w:b/>
                <w:i/>
                <w:sz w:val="24"/>
                <w:szCs w:val="24"/>
              </w:rPr>
              <w:t>Keywords: Acceptance Response, Anxiety, Coronary Heart disease</w:t>
            </w:r>
          </w:p>
        </w:tc>
      </w:tr>
    </w:tbl>
    <w:p w:rsidR="00E60870" w:rsidRPr="00454D55" w:rsidRDefault="00E60870" w:rsidP="00E60870"/>
    <w:p w:rsidR="00E60870" w:rsidRPr="00E60870" w:rsidRDefault="00E60870" w:rsidP="00E60870">
      <w:pPr>
        <w:rPr>
          <w:lang w:val="en-US"/>
        </w:rPr>
      </w:pPr>
    </w:p>
    <w:p w:rsidR="008E4A66" w:rsidRDefault="008E4A66"/>
    <w:sectPr w:rsidR="008E4A66" w:rsidSect="0083778A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0870"/>
    <w:rsid w:val="008E4A66"/>
    <w:rsid w:val="00E6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60870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6087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>Hewlett-Packard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2019-08-19T12:34:00Z</dcterms:created>
  <dcterms:modified xsi:type="dcterms:W3CDTF">2019-08-19T12:34:00Z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1950296668</vt:i4>
  </property>
</Properties>
</file>