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476"/>
        <w:tblW w:w="8013" w:type="dxa"/>
        <w:tblLook w:val="04A0"/>
      </w:tblPr>
      <w:tblGrid>
        <w:gridCol w:w="8013"/>
      </w:tblGrid>
      <w:tr w:rsidR="0000092F" w:rsidRPr="00CB64B6" w:rsidTr="00E05476">
        <w:trPr>
          <w:trHeight w:val="1301"/>
        </w:trPr>
        <w:tc>
          <w:tcPr>
            <w:tcW w:w="8013" w:type="dxa"/>
          </w:tcPr>
          <w:p w:rsidR="0000092F" w:rsidRPr="00CB64B6" w:rsidRDefault="0000092F" w:rsidP="00E05476">
            <w:pPr>
              <w:tabs>
                <w:tab w:val="left" w:pos="421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as’odi</w:t>
            </w:r>
            <w:proofErr w:type="spellEnd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</w:t>
            </w: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Dosen</w:t>
            </w:r>
            <w:proofErr w:type="spellEnd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Pembimbing</w:t>
            </w:r>
            <w:proofErr w:type="spellEnd"/>
          </w:p>
          <w:p w:rsidR="0000092F" w:rsidRPr="00CB64B6" w:rsidRDefault="0000092F" w:rsidP="00E05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NIM 1613453003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CB64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Ulva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Noviana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S.Kep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Ns,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M.Kep</w:t>
            </w:r>
            <w:proofErr w:type="spellEnd"/>
          </w:p>
          <w:p w:rsidR="0000092F" w:rsidRPr="00CB64B6" w:rsidRDefault="0000092F" w:rsidP="00E05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DIII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NIDN. 0716118102</w:t>
            </w:r>
          </w:p>
          <w:p w:rsidR="0000092F" w:rsidRDefault="0000092F" w:rsidP="00E05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Laboratorium</w:t>
            </w:r>
            <w:proofErr w:type="spellEnd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sz w:val="24"/>
                <w:szCs w:val="24"/>
                <w:lang w:val="en-US"/>
              </w:rPr>
              <w:t>Medis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</w:t>
            </w:r>
          </w:p>
          <w:p w:rsidR="0000092F" w:rsidRPr="00CB64B6" w:rsidRDefault="0000092F" w:rsidP="00E054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092F" w:rsidRPr="00CB64B6" w:rsidTr="00E05476">
        <w:trPr>
          <w:trHeight w:val="1371"/>
        </w:trPr>
        <w:tc>
          <w:tcPr>
            <w:tcW w:w="8013" w:type="dxa"/>
          </w:tcPr>
          <w:p w:rsidR="0000092F" w:rsidRPr="00CB64B6" w:rsidRDefault="0000092F" w:rsidP="00E05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0092F" w:rsidRPr="000C6578" w:rsidRDefault="0000092F" w:rsidP="00E054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64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NGARUH WAKTU PENANGANAN SAMPEL SERUM TERHADAP KADAR KOLESTEROL ORANG NORMAL PADA SUHU 20-25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  <w:p w:rsidR="0000092F" w:rsidRPr="00CB64B6" w:rsidRDefault="0000092F" w:rsidP="00E0547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00092F" w:rsidRPr="00C82FC4" w:rsidTr="00E05476">
        <w:trPr>
          <w:trHeight w:val="6460"/>
        </w:trPr>
        <w:tc>
          <w:tcPr>
            <w:tcW w:w="8013" w:type="dxa"/>
          </w:tcPr>
          <w:p w:rsidR="0000092F" w:rsidRDefault="0000092F" w:rsidP="00E054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  <w:p w:rsidR="0000092F" w:rsidRDefault="0000092F" w:rsidP="00E0547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0092F" w:rsidRDefault="0000092F" w:rsidP="00E05476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mengetahui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perbedaan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apakah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peningkatan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tubuh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Kadangkala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atau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terpaksa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apabila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terjadi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kendala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satunya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padamnya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listrik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kerusakan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Tujuan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mengetahui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perbandingan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langsung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diperiksa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suhu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20-25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D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C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Farmalab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</w:p>
          <w:p w:rsidR="0000092F" w:rsidRDefault="0000092F" w:rsidP="00E05476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eksperimental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laboratorium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Variabel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Independen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waktu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penanganan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Variabel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Dependen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Teknik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F235AE">
              <w:rPr>
                <w:rFonts w:ascii="Times New Roman" w:hAnsi="Times New Roman"/>
                <w:bCs/>
                <w:i/>
                <w:sz w:val="24"/>
                <w:szCs w:val="24"/>
                <w:lang w:val="en-ID"/>
              </w:rPr>
              <w:t>simple  random</w:t>
            </w:r>
            <w:proofErr w:type="gramEnd"/>
            <w:r w:rsidRPr="00F235AE">
              <w:rPr>
                <w:rFonts w:ascii="Times New Roman" w:hAnsi="Times New Roman"/>
                <w:bCs/>
                <w:i/>
                <w:sz w:val="24"/>
                <w:szCs w:val="24"/>
                <w:lang w:val="en-ID"/>
              </w:rPr>
              <w:t xml:space="preserve"> sampling</w:t>
            </w: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Fotometer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responden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Mahasiwa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Teknologi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Laboratorium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Medis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baik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laki-laki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maupun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perempuan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Farmalab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.</w:t>
            </w:r>
          </w:p>
          <w:p w:rsidR="0000092F" w:rsidRDefault="0000092F" w:rsidP="00E05476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langsung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menunjukkan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adanya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selisih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rata-rata 190.80 mg/dl,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rata-rata 173.80 mg/dl,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rata-rata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sebesar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160.80 mg/dl.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Setelah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statistik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uji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r w:rsidRPr="008D1109">
              <w:rPr>
                <w:rFonts w:ascii="Times New Roman" w:hAnsi="Times New Roman"/>
                <w:bCs/>
                <w:i/>
                <w:sz w:val="24"/>
                <w:szCs w:val="24"/>
                <w:lang w:val="en-ID"/>
              </w:rPr>
              <w:t xml:space="preserve">One Way </w:t>
            </w:r>
            <w:proofErr w:type="spellStart"/>
            <w:r w:rsidRPr="008D1109">
              <w:rPr>
                <w:rFonts w:ascii="Times New Roman" w:hAnsi="Times New Roman"/>
                <w:bCs/>
                <w:i/>
                <w:sz w:val="24"/>
                <w:szCs w:val="24"/>
                <w:lang w:val="en-ID"/>
              </w:rPr>
              <w:t>Anova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diperoleh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nila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p value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sebesar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0,000 (p &lt; 0,05)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artinya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perbedaan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antara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serum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langsung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diperiksa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ditunda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orang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normal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suhu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20-25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D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C.</w:t>
            </w:r>
          </w:p>
          <w:p w:rsidR="0000092F" w:rsidRPr="008D1109" w:rsidRDefault="0000092F" w:rsidP="00E05476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Penundan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serum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suhu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kamar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terlalu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lama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menyebabkan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terjadinya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serangkaian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perubahan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sel-sel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seperti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pecahnya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membran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hemolisis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). Dari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diharapkan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tenaga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analis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penundaan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terhadap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kolesterol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. </w:t>
            </w:r>
          </w:p>
          <w:p w:rsidR="0000092F" w:rsidRPr="00C82FC4" w:rsidRDefault="0000092F" w:rsidP="00E05476">
            <w:pPr>
              <w:spacing w:after="0"/>
              <w:ind w:firstLine="447"/>
              <w:jc w:val="both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</w:p>
        </w:tc>
      </w:tr>
      <w:tr w:rsidR="0000092F" w:rsidRPr="00CB64B6" w:rsidTr="00E05476">
        <w:trPr>
          <w:trHeight w:val="409"/>
        </w:trPr>
        <w:tc>
          <w:tcPr>
            <w:tcW w:w="8013" w:type="dxa"/>
          </w:tcPr>
          <w:p w:rsidR="0000092F" w:rsidRPr="00CB64B6" w:rsidRDefault="0000092F" w:rsidP="00E054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Kata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Kunci</w:t>
            </w:r>
            <w:proofErr w:type="spellEnd"/>
            <w:r w:rsidRPr="00CB64B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Kadar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Kolesterol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Penundaan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Waktu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92F"/>
    <w:rsid w:val="0000092F"/>
    <w:rsid w:val="00145F15"/>
    <w:rsid w:val="00324E4C"/>
    <w:rsid w:val="003D5936"/>
    <w:rsid w:val="00484FB1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2F"/>
    <w:pPr>
      <w:spacing w:after="200"/>
      <w:ind w:left="0" w:firstLine="0"/>
      <w:jc w:val="left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2F"/>
    <w:pPr>
      <w:spacing w:after="0" w:line="240" w:lineRule="auto"/>
      <w:ind w:left="0" w:firstLine="0"/>
      <w:jc w:val="left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5B83BB-A5A6-490E-BE65-B9EBF308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2019-11-19T03:49:00Z</dcterms:created>
  <dcterms:modified xsi:type="dcterms:W3CDTF">2019-11-19T03:49:00Z</dcterms:modified>
</cp:coreProperties>
</file>