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248"/>
        <w:gridCol w:w="3680"/>
      </w:tblGrid>
      <w:tr w:rsidR="00D2042A" w:rsidRPr="00F75795" w:rsidTr="001B4514">
        <w:tc>
          <w:tcPr>
            <w:tcW w:w="4248" w:type="dxa"/>
            <w:tcBorders>
              <w:right w:val="nil"/>
            </w:tcBorders>
          </w:tcPr>
          <w:p w:rsidR="00D2042A" w:rsidRDefault="00D2042A" w:rsidP="00D2042A">
            <w:pPr>
              <w:spacing w:after="0"/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>NasimulHusnah</w:t>
            </w:r>
            <w:proofErr w:type="spellEnd"/>
          </w:p>
          <w:p w:rsidR="00D2042A" w:rsidRPr="003F638F" w:rsidRDefault="00D2042A" w:rsidP="00D2042A">
            <w:pPr>
              <w:spacing w:after="0"/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NIM. 161345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>30038</w:t>
            </w:r>
          </w:p>
          <w:p w:rsidR="00D2042A" w:rsidRDefault="00D2042A" w:rsidP="00D2042A">
            <w:pPr>
              <w:spacing w:after="0"/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DIII Teknologi Laboratorium Medis</w:t>
            </w:r>
          </w:p>
        </w:tc>
        <w:tc>
          <w:tcPr>
            <w:tcW w:w="3680" w:type="dxa"/>
            <w:tcBorders>
              <w:left w:val="nil"/>
            </w:tcBorders>
          </w:tcPr>
          <w:p w:rsidR="00D2042A" w:rsidRDefault="00D2042A" w:rsidP="00D2042A">
            <w:pPr>
              <w:spacing w:after="0"/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Dosen Pembimbing</w:t>
            </w:r>
          </w:p>
          <w:p w:rsidR="00D2042A" w:rsidRDefault="00D2042A" w:rsidP="00D2042A">
            <w:pPr>
              <w:spacing w:after="0"/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 xml:space="preserve">Lely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>Aprilia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>VidayatiS.SiT,M.Kes</w:t>
            </w:r>
            <w:proofErr w:type="spellEnd"/>
          </w:p>
          <w:p w:rsidR="00D2042A" w:rsidRPr="00F75795" w:rsidRDefault="00D2042A" w:rsidP="00D2042A">
            <w:pPr>
              <w:spacing w:after="0"/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>NIDN0729048401</w:t>
            </w:r>
          </w:p>
        </w:tc>
      </w:tr>
      <w:tr w:rsidR="00D2042A" w:rsidTr="001B4514">
        <w:tc>
          <w:tcPr>
            <w:tcW w:w="7928" w:type="dxa"/>
            <w:gridSpan w:val="2"/>
          </w:tcPr>
          <w:p w:rsidR="00D2042A" w:rsidRDefault="00D2042A" w:rsidP="00D20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24"/>
              </w:rPr>
            </w:pPr>
          </w:p>
          <w:p w:rsidR="00D2042A" w:rsidRDefault="00D2042A" w:rsidP="001B4514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ANALISA KADAR ALBUMIN PADA PASIEN GAGAL GINJAL KRONIK SEBELUM DAN SESUDAH HEMODIALISA</w:t>
            </w:r>
          </w:p>
        </w:tc>
      </w:tr>
      <w:tr w:rsidR="00D2042A" w:rsidRPr="001A4023" w:rsidTr="001B4514">
        <w:trPr>
          <w:trHeight w:val="8408"/>
        </w:trPr>
        <w:tc>
          <w:tcPr>
            <w:tcW w:w="7928" w:type="dxa"/>
            <w:gridSpan w:val="2"/>
          </w:tcPr>
          <w:p w:rsidR="00D2042A" w:rsidRDefault="00D2042A" w:rsidP="001B4514">
            <w:pPr>
              <w:rPr>
                <w:rFonts w:ascii="Times New Roman" w:eastAsia="SimSun" w:hAnsi="Times New Roman" w:cs="Times New Roman"/>
                <w:b/>
                <w:bCs/>
                <w:sz w:val="8"/>
                <w:szCs w:val="8"/>
              </w:rPr>
            </w:pPr>
          </w:p>
          <w:p w:rsidR="00D2042A" w:rsidRDefault="00D2042A" w:rsidP="001B4514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ABSTRAK</w:t>
            </w:r>
          </w:p>
          <w:p w:rsidR="00D2042A" w:rsidRDefault="00D2042A" w:rsidP="001B4514">
            <w:pPr>
              <w:rPr>
                <w:rFonts w:ascii="Times New Roman" w:eastAsia="SimSun" w:hAnsi="Times New Roman" w:cs="Times New Roman"/>
                <w:b/>
                <w:bCs/>
                <w:sz w:val="14"/>
                <w:szCs w:val="28"/>
              </w:rPr>
            </w:pPr>
          </w:p>
          <w:p w:rsidR="00D2042A" w:rsidRDefault="00D2042A" w:rsidP="001B4514">
            <w:pPr>
              <w:pStyle w:val="ListParagraph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Gagal ginjal adalah keadaan dimana kedua ginjal tidak bisa menjalankan fungsinya.</w:t>
            </w:r>
            <w:r w:rsidRPr="00826B9B">
              <w:rPr>
                <w:rFonts w:ascii="Times New Roman" w:hAnsi="Times New Roman"/>
                <w:sz w:val="24"/>
                <w:szCs w:val="24"/>
              </w:rPr>
              <w:t>Hemodialisa adalah proses dimana terjadi difusi partikel terlarut (solut) dan air secara pasif melalui satu kompartemen lainnya yaitu cairan dialisa melalui semipermeabel dalam dialisis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1A7A4F">
              <w:rPr>
                <w:rFonts w:ascii="Times New Roman" w:hAnsi="Times New Roman"/>
                <w:sz w:val="24"/>
                <w:szCs w:val="24"/>
              </w:rPr>
              <w:t>Albumin merupakan protein utama dalam plasma manusia (3,4 - 4,7 g/dl) dan membentuk sekitar 60% sisanya terdapat di ruang ekstrasel.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</w:rPr>
              <w:t>enganalisa kadar</w:t>
            </w:r>
            <w:r w:rsidRPr="00C17C58">
              <w:rPr>
                <w:rFonts w:ascii="Times New Roman" w:hAnsi="Times New Roman"/>
                <w:sz w:val="24"/>
                <w:szCs w:val="24"/>
              </w:rPr>
              <w:t xml:space="preserve"> albumin pada 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asien gagal ginjal kronik sebelum dan sesudah </w:t>
            </w:r>
            <w:r w:rsidRPr="00C17C58">
              <w:rPr>
                <w:rFonts w:ascii="Times New Roman" w:hAnsi="Times New Roman"/>
                <w:sz w:val="24"/>
                <w:szCs w:val="24"/>
              </w:rPr>
              <w:t xml:space="preserve">hemodialisa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 </w:t>
            </w:r>
            <w:r w:rsidRPr="00C17C58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SUD sampang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D2042A" w:rsidRDefault="00D2042A" w:rsidP="001B4514">
            <w:pPr>
              <w:pStyle w:val="ListParagraph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desain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praEksperiment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design.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November 2018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sampai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2019.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Tempat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RSUD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Sampang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terdiri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hemodialisa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variable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kadar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albumin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penderita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gagal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ginjal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kronik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sebelum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sesudah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hemodialisa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Populasi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gagal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ginjal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kronik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RSUD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Sampang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sampling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8E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accidental Sampling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total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pemeriksaan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kadar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albumin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fotometer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taraf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kesalahan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α = 0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D2042A" w:rsidRDefault="00D2042A" w:rsidP="001B4514">
            <w:pPr>
              <w:pStyle w:val="ListParagraph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diperoleh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statistic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normalitas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Shapiro-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wilk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berdistribusi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normal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kemudian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dilanjut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paired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sampel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t-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F7579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diperoleh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signifikansi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p=0,00 &lt; 0,05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kadar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albumin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gagal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ginjal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kronik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sebelum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sesudah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hemodialisa</w:t>
            </w:r>
            <w:proofErr w:type="spellEnd"/>
          </w:p>
          <w:p w:rsidR="00D2042A" w:rsidRPr="001A4023" w:rsidRDefault="00D2042A" w:rsidP="001B4514">
            <w:pPr>
              <w:pStyle w:val="ListParagraph"/>
              <w:ind w:left="0" w:firstLine="567"/>
              <w:jc w:val="both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agar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gagal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ginjal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kronik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menjalani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hemodialisa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&lt;1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harus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pemeriksaan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kadar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albumin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rutin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konseling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instalasi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diet GGK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menjalani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hemodialisa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D2042A" w:rsidRPr="00277AFF" w:rsidTr="001B4514">
        <w:trPr>
          <w:trHeight w:val="396"/>
        </w:trPr>
        <w:tc>
          <w:tcPr>
            <w:tcW w:w="7928" w:type="dxa"/>
            <w:gridSpan w:val="2"/>
          </w:tcPr>
          <w:p w:rsidR="00D2042A" w:rsidRDefault="00D2042A" w:rsidP="001B451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14"/>
                <w:szCs w:val="24"/>
              </w:rPr>
            </w:pPr>
          </w:p>
          <w:p w:rsidR="00D2042A" w:rsidRPr="00277AFF" w:rsidRDefault="00D2042A" w:rsidP="001B451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Kata Kunci: A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lbumin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agal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injal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ronik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emodialisa</w:t>
            </w:r>
            <w:proofErr w:type="spellEnd"/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042A"/>
    <w:rsid w:val="000D7F33"/>
    <w:rsid w:val="00324E4C"/>
    <w:rsid w:val="003D5936"/>
    <w:rsid w:val="00484FB1"/>
    <w:rsid w:val="00675E1F"/>
    <w:rsid w:val="008349F9"/>
    <w:rsid w:val="00D2042A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2A"/>
    <w:pPr>
      <w:spacing w:after="160" w:line="259" w:lineRule="auto"/>
      <w:ind w:left="0" w:firstLine="0"/>
      <w:jc w:val="left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2042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sid w:val="00D2042A"/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59"/>
    <w:rsid w:val="00D2042A"/>
    <w:pPr>
      <w:spacing w:after="0" w:line="240" w:lineRule="auto"/>
      <w:ind w:left="0" w:firstLine="0"/>
      <w:jc w:val="left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9DA6324-5C9A-459F-A874-69DF0954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2019-11-19T03:58:00Z</dcterms:created>
  <dcterms:modified xsi:type="dcterms:W3CDTF">2019-11-19T03:58:00Z</dcterms:modified>
</cp:coreProperties>
</file>