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3"/>
        <w:gridCol w:w="4499"/>
      </w:tblGrid>
      <w:tr w:rsidR="00C04772" w:rsidTr="00A15A89">
        <w:trPr>
          <w:trHeight w:val="1378"/>
        </w:trPr>
        <w:tc>
          <w:tcPr>
            <w:tcW w:w="3823" w:type="dxa"/>
            <w:tcBorders>
              <w:right w:val="nil"/>
            </w:tcBorders>
          </w:tcPr>
          <w:p w:rsidR="00C04772" w:rsidRDefault="00C04772" w:rsidP="00A15A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Astri Masruroh</w:t>
            </w:r>
          </w:p>
          <w:p w:rsidR="00C04772" w:rsidRDefault="00C04772" w:rsidP="00A15A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 161345300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11</w:t>
            </w:r>
          </w:p>
          <w:p w:rsidR="00C04772" w:rsidRDefault="00C04772" w:rsidP="00A15A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Studi Diploma III Teknologi </w:t>
            </w:r>
          </w:p>
          <w:p w:rsidR="00C04772" w:rsidRDefault="00C04772" w:rsidP="00A15A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 Medik</w:t>
            </w:r>
          </w:p>
        </w:tc>
        <w:tc>
          <w:tcPr>
            <w:tcW w:w="4499" w:type="dxa"/>
            <w:tcBorders>
              <w:left w:val="nil"/>
            </w:tcBorders>
          </w:tcPr>
          <w:p w:rsidR="00C04772" w:rsidRDefault="00C04772" w:rsidP="00A15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Dosen Pembimbing</w:t>
            </w:r>
          </w:p>
          <w:p w:rsidR="00C04772" w:rsidRDefault="00C04772" w:rsidP="00A15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Dr. M. Hasinuddin S.Kep., Ns, M.Kep</w:t>
            </w:r>
          </w:p>
          <w:p w:rsidR="00C04772" w:rsidRDefault="00C04772" w:rsidP="00A15A89">
            <w:pPr>
              <w:spacing w:after="0" w:line="240" w:lineRule="auto"/>
              <w:ind w:right="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NIDN. 0723058002</w:t>
            </w:r>
          </w:p>
          <w:p w:rsidR="00C04772" w:rsidRDefault="00C04772" w:rsidP="00A15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4772" w:rsidRDefault="00C04772" w:rsidP="00A15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772" w:rsidTr="00A15A89">
        <w:trPr>
          <w:trHeight w:val="1106"/>
        </w:trPr>
        <w:tc>
          <w:tcPr>
            <w:tcW w:w="8322" w:type="dxa"/>
            <w:gridSpan w:val="2"/>
          </w:tcPr>
          <w:p w:rsidR="00C04772" w:rsidRDefault="00C04772" w:rsidP="00A15A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PENGARUH PENUNDAAN PEMERIKSAAN WIDAL METODE SLIDE PADA PASIEN DEMAM TIFOID DI RSU ANNA MEDIKA MADURA</w:t>
            </w:r>
          </w:p>
          <w:p w:rsidR="00C04772" w:rsidRDefault="00C04772" w:rsidP="00A15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(Studi di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Laboratorium RSU Anna Medika Madura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04772" w:rsidTr="00A15A89">
        <w:trPr>
          <w:trHeight w:val="823"/>
        </w:trPr>
        <w:tc>
          <w:tcPr>
            <w:tcW w:w="8322" w:type="dxa"/>
            <w:gridSpan w:val="2"/>
          </w:tcPr>
          <w:p w:rsidR="00C04772" w:rsidRDefault="00C04772" w:rsidP="00A15A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C04772" w:rsidRDefault="00C04772" w:rsidP="00A15A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4772" w:rsidRDefault="00C04772" w:rsidP="00A15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Pemeriksaan widal merupakan pemeriksaan aglutinasi yang menggunakan suspensi bakteri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Salmoella typhi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S. Paratyphi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sebagai antigen untuk mendeteksi adanya antibodi terhadap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Salmoella typhi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atau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S. Paratyphi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dalam serum penderita.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Infeksi Salmonella pada manusia berfariasi yaitu dapat berupa infeksi yang didapat sembuh sendiri (gastroenteritis), tetapi dapat juga menjadi kasus yang serius apabila terjadi penyebaran sistemik (demam enterik).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Tujuan penelitian ini untuk mengetahui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pengaruh penundaan pemeriksaan widal metode slide pada pasien demam tifoid di RSU Anna Medika Madura.</w:t>
            </w:r>
          </w:p>
          <w:p w:rsidR="00C04772" w:rsidRDefault="00C04772" w:rsidP="00A15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772" w:rsidRDefault="00C04772" w:rsidP="00A15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Penelitian ini menggunakan metode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eksperimen semu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(pre-eksperiment/ quasi eksperiment design)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Variabel penelitian ini yaitu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Pengaruh penundaan pemeriksaan Widal Metode Slide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Populasi sebanyak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pasien di RSU Anna Medika Madura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sedangkan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sampel sebanyak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responden. Teknik sampling yang digunakan adalah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d-ID"/>
              </w:rPr>
              <w:t>purposive sampling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Pemeriksaan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uji serologi widal menggunakan metode slide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Teknik analisis yang digunakan dalam penelitian ini </w:t>
            </w:r>
            <w:r>
              <w:rPr>
                <w:rFonts w:ascii="Times New Roman" w:hAnsi="Times New Roman"/>
                <w:sz w:val="24"/>
              </w:rPr>
              <w:t xml:space="preserve">uji </w:t>
            </w:r>
            <w:r>
              <w:rPr>
                <w:rFonts w:ascii="Times New Roman" w:hAnsi="Times New Roman"/>
                <w:i/>
                <w:sz w:val="24"/>
              </w:rPr>
              <w:t>Repeated Anova</w:t>
            </w:r>
            <w:r>
              <w:rPr>
                <w:rFonts w:ascii="Times New Roman" w:hAnsi="Times New Roman"/>
                <w:i/>
                <w:sz w:val="24"/>
                <w:lang w:val="id-ID"/>
              </w:rPr>
              <w:t xml:space="preserve"> Measure.</w:t>
            </w:r>
          </w:p>
          <w:p w:rsidR="00C04772" w:rsidRDefault="00C04772" w:rsidP="00A15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4772" w:rsidRDefault="00C04772" w:rsidP="00A15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w w:val="1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 xml:space="preserve">Hasil </w:t>
            </w:r>
            <w:r>
              <w:rPr>
                <w:rFonts w:ascii="Times New Roman" w:hAnsi="Times New Roman"/>
                <w:sz w:val="24"/>
              </w:rPr>
              <w:t>uji statistik</w:t>
            </w:r>
            <w:r>
              <w:rPr>
                <w:rFonts w:ascii="Times New Roman" w:hAnsi="Times New Roman"/>
                <w:sz w:val="24"/>
                <w:lang w:val="id-ID"/>
              </w:rPr>
              <w:t xml:space="preserve"> penelitian ini</w:t>
            </w:r>
            <w:r>
              <w:rPr>
                <w:rFonts w:ascii="Times New Roman" w:hAnsi="Times New Roman"/>
                <w:sz w:val="24"/>
              </w:rPr>
              <w:t xml:space="preserve"> di dapatkan hasil taraf </w:t>
            </w:r>
            <w:r>
              <w:rPr>
                <w:rFonts w:ascii="Times New Roman" w:hAnsi="Times New Roman"/>
                <w:sz w:val="24"/>
                <w:lang w:val="id-ID"/>
              </w:rPr>
              <w:t>kepercayaan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α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=</w:t>
            </w:r>
            <w:r>
              <w:rPr>
                <w:rFonts w:ascii="Times New Roman" w:hAnsi="Times New Roman"/>
                <w:sz w:val="24"/>
                <w:szCs w:val="24"/>
              </w:rPr>
              <w:t>5%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(0.05) dengan</w:t>
            </w:r>
            <w:r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lang w:val="id-ID"/>
              </w:rPr>
              <w:t xml:space="preserve">P value&gt; </w:t>
            </w:r>
            <w:r>
              <w:rPr>
                <w:rFonts w:ascii="Times New Roman" w:hAnsi="Times New Roman"/>
                <w:sz w:val="24"/>
                <w:szCs w:val="24"/>
              </w:rPr>
              <w:t>α</w:t>
            </w:r>
            <w:r>
              <w:rPr>
                <w:rFonts w:ascii="Arial" w:hAnsi="Arial" w:cs="Arial"/>
                <w:i/>
                <w:iCs/>
                <w:sz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0.05 yaitu</w:t>
            </w:r>
            <w:r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lang w:val="id-ID"/>
              </w:rPr>
              <w:t>P Value</w:t>
            </w:r>
            <w:r>
              <w:rPr>
                <w:rFonts w:ascii="Times New Roman" w:hAnsi="Times New Roman"/>
                <w:sz w:val="24"/>
              </w:rPr>
              <w:t>= 0.</w:t>
            </w:r>
            <w:r>
              <w:rPr>
                <w:rFonts w:ascii="Times New Roman" w:hAnsi="Times New Roman"/>
                <w:sz w:val="24"/>
                <w:lang w:val="id-ID"/>
              </w:rPr>
              <w:t xml:space="preserve">354 </w:t>
            </w:r>
            <w:r>
              <w:rPr>
                <w:rFonts w:ascii="Times New Roman" w:hAnsi="Times New Roman"/>
                <w:sz w:val="24"/>
                <w:szCs w:val="24"/>
              </w:rPr>
              <w:t>maka H0 ditterima H1 ditolak,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Sehingga dapat disimpulkan bahwa t</w:t>
            </w:r>
            <w:r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idak ada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pengaruh</w:t>
            </w:r>
            <w:r>
              <w:rPr>
                <w:rFonts w:ascii="Times New Roman" w:eastAsia="Times New Roman" w:hAnsi="Times New Roman"/>
                <w:w w:val="112"/>
                <w:sz w:val="24"/>
                <w:szCs w:val="24"/>
              </w:rPr>
              <w:t xml:space="preserve"> penundaan </w:t>
            </w:r>
            <w:r>
              <w:rPr>
                <w:rFonts w:ascii="Times New Roman" w:eastAsia="Times New Roman" w:hAnsi="Times New Roman"/>
                <w:w w:val="112"/>
                <w:sz w:val="24"/>
                <w:szCs w:val="24"/>
                <w:lang w:val="id-ID"/>
              </w:rPr>
              <w:t>pemeriksaan widal metode slide</w:t>
            </w:r>
            <w:r>
              <w:rPr>
                <w:rFonts w:ascii="Times New Roman" w:eastAsia="Times New Roman" w:hAnsi="Times New Roman"/>
                <w:w w:val="112"/>
                <w:sz w:val="24"/>
                <w:szCs w:val="24"/>
              </w:rPr>
              <w:t xml:space="preserve"> pada </w:t>
            </w:r>
            <w:r>
              <w:rPr>
                <w:rFonts w:ascii="Times New Roman" w:eastAsia="Times New Roman" w:hAnsi="Times New Roman"/>
                <w:w w:val="112"/>
                <w:sz w:val="24"/>
                <w:szCs w:val="24"/>
                <w:lang w:val="id-ID"/>
              </w:rPr>
              <w:t>pasien demam tifoid di RSU Anna Medika Madura</w:t>
            </w:r>
            <w:r>
              <w:rPr>
                <w:rFonts w:ascii="Times New Roman" w:eastAsia="Times New Roman" w:hAnsi="Times New Roman"/>
                <w:w w:val="112"/>
                <w:sz w:val="24"/>
                <w:szCs w:val="24"/>
              </w:rPr>
              <w:t>.</w:t>
            </w:r>
          </w:p>
          <w:p w:rsidR="00C04772" w:rsidRDefault="00C04772" w:rsidP="00A15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4772" w:rsidRDefault="00C04772" w:rsidP="00A15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Berdasarkan hasil penelitian, maka diharapkan bagi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peneliti selanjutnya agar mencoba melakukan pemeriksaan widal menggunakan plasma tanpa dipisahkan dari tabung dengan suhu diatas 25°C.</w:t>
            </w:r>
          </w:p>
          <w:p w:rsidR="00C04772" w:rsidRDefault="00C04772" w:rsidP="00A15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772" w:rsidTr="00A15A89">
        <w:trPr>
          <w:trHeight w:val="544"/>
        </w:trPr>
        <w:tc>
          <w:tcPr>
            <w:tcW w:w="8322" w:type="dxa"/>
            <w:gridSpan w:val="2"/>
          </w:tcPr>
          <w:p w:rsidR="00C04772" w:rsidRDefault="00C04772" w:rsidP="00A15A89">
            <w:pPr>
              <w:spacing w:after="0" w:line="240" w:lineRule="auto"/>
              <w:ind w:left="1560" w:hanging="15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Kata Kunci :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widal metode slide, demam tifoid.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772"/>
    <w:rsid w:val="00324E4C"/>
    <w:rsid w:val="003B6A21"/>
    <w:rsid w:val="003D5936"/>
    <w:rsid w:val="00484FB1"/>
    <w:rsid w:val="00675E1F"/>
    <w:rsid w:val="008349F9"/>
    <w:rsid w:val="00C04772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772"/>
    <w:pPr>
      <w:spacing w:after="200"/>
      <w:ind w:left="0" w:firstLine="0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2E3C47-A180-497D-B2B7-4F2485C4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2019-11-19T03:03:00Z</dcterms:created>
  <dcterms:modified xsi:type="dcterms:W3CDTF">2019-11-19T03:04:00Z</dcterms:modified>
</cp:coreProperties>
</file>