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4233"/>
      </w:tblGrid>
      <w:tr w:rsidR="008614FD" w:rsidRPr="00801F10" w:rsidTr="00A25501">
        <w:trPr>
          <w:trHeight w:val="841"/>
        </w:trPr>
        <w:tc>
          <w:tcPr>
            <w:tcW w:w="3981" w:type="dxa"/>
            <w:tcBorders>
              <w:right w:val="nil"/>
            </w:tcBorders>
            <w:shd w:val="clear" w:color="auto" w:fill="auto"/>
          </w:tcPr>
          <w:p w:rsidR="008614FD" w:rsidRPr="00E14360" w:rsidRDefault="008614FD" w:rsidP="00A255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OLE_LINK3"/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Mawaddatul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Lutfiah</w:t>
            </w:r>
            <w:proofErr w:type="spellEnd"/>
          </w:p>
          <w:p w:rsidR="008614FD" w:rsidRPr="00E14360" w:rsidRDefault="008614FD" w:rsidP="00A255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: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126574"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  <w:p w:rsidR="008614FD" w:rsidRPr="003914C9" w:rsidRDefault="008614FD" w:rsidP="00A255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1 </w:t>
            </w:r>
            <w:r w:rsidRPr="003914C9">
              <w:rPr>
                <w:rFonts w:ascii="Times New Roman" w:hAnsi="Times New Roman"/>
                <w:sz w:val="24"/>
                <w:szCs w:val="24"/>
              </w:rPr>
              <w:t>Keperawatan</w:t>
            </w:r>
            <w:bookmarkEnd w:id="0"/>
          </w:p>
        </w:tc>
        <w:tc>
          <w:tcPr>
            <w:tcW w:w="4233" w:type="dxa"/>
            <w:tcBorders>
              <w:left w:val="nil"/>
            </w:tcBorders>
            <w:shd w:val="clear" w:color="auto" w:fill="auto"/>
          </w:tcPr>
          <w:p w:rsidR="008614FD" w:rsidRPr="003914C9" w:rsidRDefault="008614FD" w:rsidP="00A255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4C9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8614FD" w:rsidRPr="00E14360" w:rsidRDefault="008614FD" w:rsidP="00A255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" w:name="OLE_LINK4"/>
            <w:r w:rsidRPr="00E14360">
              <w:rPr>
                <w:rFonts w:ascii="Times New Roman" w:hAnsi="Times New Roman"/>
                <w:sz w:val="24"/>
                <w:szCs w:val="24"/>
              </w:rPr>
              <w:t>Eny Susanti, M.Keb</w:t>
            </w:r>
            <w:r w:rsidRPr="00E14360">
              <w:rPr>
                <w:rFonts w:ascii="Times New Roman" w:hAnsi="Times New Roman"/>
                <w:sz w:val="24"/>
                <w:szCs w:val="24"/>
              </w:rPr>
              <w:tab/>
            </w:r>
            <w:bookmarkEnd w:id="1"/>
          </w:p>
          <w:p w:rsidR="008614FD" w:rsidRPr="00801F10" w:rsidRDefault="008614FD" w:rsidP="00A255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4360">
              <w:rPr>
                <w:rFonts w:ascii="Times New Roman" w:hAnsi="Times New Roman"/>
                <w:sz w:val="24"/>
                <w:szCs w:val="24"/>
              </w:rPr>
              <w:t>NIDN.</w:t>
            </w:r>
            <w:r w:rsidRPr="00E1436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07</w:t>
            </w:r>
            <w:r w:rsidRPr="00E14360">
              <w:rPr>
                <w:rFonts w:ascii="Times New Roman" w:hAnsi="Times New Roman"/>
                <w:sz w:val="24"/>
                <w:szCs w:val="24"/>
              </w:rPr>
              <w:t>07058302</w:t>
            </w:r>
          </w:p>
        </w:tc>
      </w:tr>
      <w:tr w:rsidR="008614FD" w:rsidRPr="0096204A" w:rsidTr="00A25501">
        <w:trPr>
          <w:trHeight w:val="977"/>
        </w:trPr>
        <w:tc>
          <w:tcPr>
            <w:tcW w:w="8214" w:type="dxa"/>
            <w:gridSpan w:val="2"/>
            <w:shd w:val="clear" w:color="auto" w:fill="auto"/>
          </w:tcPr>
          <w:p w:rsidR="008614FD" w:rsidRPr="00EE1E02" w:rsidRDefault="008614FD" w:rsidP="00A25501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b/>
                <w:bCs/>
                <w:sz w:val="28"/>
                <w:szCs w:val="28"/>
              </w:rPr>
              <w:t>HUBUNGAN RIWAYAT POLA MAKAN DAN POLA AKTIVITAS DENGAN KADAR ASAM URAT PADA PASIEN DI POLI UMUM PUSKESMAS BLEGA</w:t>
            </w:r>
          </w:p>
          <w:p w:rsidR="008614FD" w:rsidRPr="001A1096" w:rsidRDefault="008614FD" w:rsidP="00A25501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(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Poli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Puskesmas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Blega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Blega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Kabupaten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Bangkalan</w:t>
            </w:r>
            <w:proofErr w:type="spellEnd"/>
            <w:r w:rsidRPr="00EE1E02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) </w:t>
            </w:r>
          </w:p>
        </w:tc>
      </w:tr>
      <w:tr w:rsidR="008614FD" w:rsidRPr="003B1116" w:rsidTr="00A25501">
        <w:trPr>
          <w:trHeight w:val="7517"/>
        </w:trPr>
        <w:tc>
          <w:tcPr>
            <w:tcW w:w="8214" w:type="dxa"/>
            <w:gridSpan w:val="2"/>
            <w:shd w:val="clear" w:color="auto" w:fill="auto"/>
          </w:tcPr>
          <w:p w:rsidR="008614FD" w:rsidRPr="007F0183" w:rsidRDefault="008614FD" w:rsidP="00A2550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0183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8614FD" w:rsidRPr="005F292E" w:rsidRDefault="008614FD" w:rsidP="00A25501">
            <w:pPr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5F292E">
              <w:rPr>
                <w:sz w:val="24"/>
                <w:szCs w:val="24"/>
              </w:rPr>
              <w:t>Hiperurisemia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adalah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keadaan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dimana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terjadi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peningkatan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kadar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asam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urat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darah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diatas</w:t>
            </w:r>
            <w:proofErr w:type="spellEnd"/>
            <w:r w:rsidRPr="005F292E">
              <w:rPr>
                <w:sz w:val="24"/>
                <w:szCs w:val="24"/>
              </w:rPr>
              <w:t xml:space="preserve"> normal. </w:t>
            </w:r>
            <w:proofErr w:type="spellStart"/>
            <w:r w:rsidRPr="005F292E">
              <w:rPr>
                <w:sz w:val="24"/>
                <w:szCs w:val="24"/>
              </w:rPr>
              <w:t>Nilai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rujukan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kadar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asam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urat</w:t>
            </w:r>
            <w:proofErr w:type="spellEnd"/>
            <w:r w:rsidRPr="005F292E">
              <w:rPr>
                <w:sz w:val="24"/>
                <w:szCs w:val="24"/>
              </w:rPr>
              <w:t xml:space="preserve"> normal </w:t>
            </w:r>
            <w:proofErr w:type="spellStart"/>
            <w:r w:rsidRPr="005F292E">
              <w:rPr>
                <w:sz w:val="24"/>
                <w:szCs w:val="24"/>
              </w:rPr>
              <w:t>pada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pria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adalah</w:t>
            </w:r>
            <w:proofErr w:type="spellEnd"/>
            <w:r w:rsidRPr="005F292E">
              <w:rPr>
                <w:sz w:val="24"/>
                <w:szCs w:val="24"/>
              </w:rPr>
              <w:t xml:space="preserve"> 2</w:t>
            </w:r>
            <w:proofErr w:type="gramStart"/>
            <w:r w:rsidRPr="005F292E">
              <w:rPr>
                <w:sz w:val="24"/>
                <w:szCs w:val="24"/>
              </w:rPr>
              <w:t>,1</w:t>
            </w:r>
            <w:proofErr w:type="gramEnd"/>
            <w:r w:rsidRPr="005F292E">
              <w:rPr>
                <w:sz w:val="24"/>
                <w:szCs w:val="24"/>
              </w:rPr>
              <w:t>-7 mg/</w:t>
            </w:r>
            <w:proofErr w:type="spellStart"/>
            <w:r w:rsidRPr="005F292E">
              <w:rPr>
                <w:sz w:val="24"/>
                <w:szCs w:val="24"/>
              </w:rPr>
              <w:t>dL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pada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perempuan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adalah</w:t>
            </w:r>
            <w:proofErr w:type="spellEnd"/>
            <w:r w:rsidRPr="005F292E">
              <w:rPr>
                <w:sz w:val="24"/>
                <w:szCs w:val="24"/>
              </w:rPr>
              <w:t xml:space="preserve"> 2,0-6 mg/</w:t>
            </w:r>
            <w:proofErr w:type="spellStart"/>
            <w:r w:rsidRPr="005F292E">
              <w:rPr>
                <w:sz w:val="24"/>
                <w:szCs w:val="24"/>
              </w:rPr>
              <w:t>dL</w:t>
            </w:r>
            <w:proofErr w:type="spellEnd"/>
            <w:r w:rsidRPr="005F292E">
              <w:rPr>
                <w:sz w:val="24"/>
                <w:szCs w:val="24"/>
              </w:rPr>
              <w:t xml:space="preserve">. </w:t>
            </w:r>
            <w:proofErr w:type="spellStart"/>
            <w:r w:rsidRPr="005F292E">
              <w:rPr>
                <w:sz w:val="24"/>
                <w:szCs w:val="24"/>
              </w:rPr>
              <w:t>Namun</w:t>
            </w:r>
            <w:proofErr w:type="spellEnd"/>
            <w:r w:rsidRPr="005F292E">
              <w:rPr>
                <w:sz w:val="24"/>
                <w:szCs w:val="24"/>
              </w:rPr>
              <w:t xml:space="preserve">, </w:t>
            </w:r>
            <w:proofErr w:type="spellStart"/>
            <w:r w:rsidRPr="005F292E">
              <w:rPr>
                <w:sz w:val="24"/>
                <w:szCs w:val="24"/>
              </w:rPr>
              <w:t>pada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kenyataannya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masih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terdapat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kenaikan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angka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penderita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hiperurisemia</w:t>
            </w:r>
            <w:proofErr w:type="spellEnd"/>
            <w:r w:rsidRPr="005F292E">
              <w:rPr>
                <w:sz w:val="24"/>
                <w:szCs w:val="24"/>
              </w:rPr>
              <w:t xml:space="preserve"> per </w:t>
            </w:r>
            <w:proofErr w:type="spellStart"/>
            <w:r w:rsidRPr="005F292E">
              <w:rPr>
                <w:sz w:val="24"/>
                <w:szCs w:val="24"/>
              </w:rPr>
              <w:t>tahun</w:t>
            </w:r>
            <w:proofErr w:type="spellEnd"/>
            <w:r w:rsidRPr="005F292E">
              <w:rPr>
                <w:sz w:val="24"/>
                <w:szCs w:val="24"/>
              </w:rPr>
              <w:t xml:space="preserve">. </w:t>
            </w:r>
            <w:proofErr w:type="spellStart"/>
            <w:r w:rsidRPr="005F292E">
              <w:rPr>
                <w:sz w:val="24"/>
                <w:szCs w:val="24"/>
              </w:rPr>
              <w:t>Tujuan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penelitian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ini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adalah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Menganalisis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hubungan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riwayat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pola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makan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pola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aktivitas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dengan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kadar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asam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urat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pada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pasien</w:t>
            </w:r>
            <w:proofErr w:type="spellEnd"/>
            <w:r w:rsidRPr="005F292E">
              <w:rPr>
                <w:sz w:val="24"/>
                <w:szCs w:val="24"/>
              </w:rPr>
              <w:t xml:space="preserve"> yang </w:t>
            </w:r>
            <w:proofErr w:type="spellStart"/>
            <w:r w:rsidRPr="005F292E">
              <w:rPr>
                <w:sz w:val="24"/>
                <w:szCs w:val="24"/>
              </w:rPr>
              <w:t>berkunjung</w:t>
            </w:r>
            <w:proofErr w:type="spellEnd"/>
            <w:r w:rsidRPr="005F292E">
              <w:rPr>
                <w:sz w:val="24"/>
                <w:szCs w:val="24"/>
              </w:rPr>
              <w:t xml:space="preserve"> di </w:t>
            </w:r>
            <w:proofErr w:type="spellStart"/>
            <w:r w:rsidRPr="005F292E">
              <w:rPr>
                <w:sz w:val="24"/>
                <w:szCs w:val="24"/>
              </w:rPr>
              <w:t>Poli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Umum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Puskesmas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Blega</w:t>
            </w:r>
            <w:proofErr w:type="spellEnd"/>
            <w:r w:rsidRPr="005F292E">
              <w:rPr>
                <w:sz w:val="24"/>
                <w:szCs w:val="24"/>
              </w:rPr>
              <w:t xml:space="preserve">. </w:t>
            </w:r>
          </w:p>
          <w:p w:rsidR="008614FD" w:rsidRPr="005F292E" w:rsidRDefault="008614FD" w:rsidP="00A25501">
            <w:p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5F292E">
              <w:rPr>
                <w:sz w:val="24"/>
                <w:szCs w:val="24"/>
              </w:rPr>
              <w:t>Metode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penelitian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ini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menggunakan</w:t>
            </w:r>
            <w:proofErr w:type="spellEnd"/>
            <w:r w:rsidRPr="005F292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i/>
                <w:iCs/>
                <w:sz w:val="24"/>
                <w:szCs w:val="24"/>
              </w:rPr>
              <w:t>Analitic</w:t>
            </w:r>
            <w:proofErr w:type="spellEnd"/>
            <w:r w:rsidRPr="005F292E">
              <w:rPr>
                <w:i/>
                <w:iCs/>
                <w:sz w:val="24"/>
                <w:szCs w:val="24"/>
              </w:rPr>
              <w:t xml:space="preserve"> Correlative Cross Sectional</w:t>
            </w:r>
            <w:r w:rsidRPr="005F292E">
              <w:rPr>
                <w:sz w:val="24"/>
                <w:szCs w:val="24"/>
              </w:rPr>
              <w:t xml:space="preserve">. </w:t>
            </w:r>
            <w:proofErr w:type="spellStart"/>
            <w:r w:rsidRPr="005F292E">
              <w:rPr>
                <w:sz w:val="24"/>
                <w:szCs w:val="24"/>
              </w:rPr>
              <w:t>Variabel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independen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dalam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penelitian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ini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adalah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r w:rsidRPr="005F292E">
              <w:rPr>
                <w:sz w:val="24"/>
                <w:szCs w:val="24"/>
                <w:lang w:val="id-ID"/>
              </w:rPr>
              <w:t>riwayat pola makan dan pola aktivitas.</w:t>
            </w:r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Variabel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dependen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dalam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penelitian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ini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adalah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r w:rsidRPr="005F292E">
              <w:rPr>
                <w:sz w:val="24"/>
                <w:szCs w:val="24"/>
                <w:lang w:val="id-ID"/>
              </w:rPr>
              <w:t>kadar asam urat.</w:t>
            </w:r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Tehnik</w:t>
            </w:r>
            <w:proofErr w:type="spellEnd"/>
            <w:r w:rsidRPr="005F292E">
              <w:rPr>
                <w:sz w:val="24"/>
                <w:szCs w:val="24"/>
              </w:rPr>
              <w:t xml:space="preserve"> sampling yang </w:t>
            </w:r>
            <w:proofErr w:type="spellStart"/>
            <w:r w:rsidRPr="005F292E">
              <w:rPr>
                <w:sz w:val="24"/>
                <w:szCs w:val="24"/>
              </w:rPr>
              <w:t>digunakan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yaitu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r w:rsidRPr="005F292E">
              <w:rPr>
                <w:i/>
                <w:sz w:val="24"/>
                <w:szCs w:val="24"/>
              </w:rPr>
              <w:t xml:space="preserve">purposive sampling </w:t>
            </w:r>
            <w:proofErr w:type="spellStart"/>
            <w:r w:rsidRPr="005F292E">
              <w:rPr>
                <w:sz w:val="24"/>
                <w:szCs w:val="24"/>
              </w:rPr>
              <w:t>dengan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populasi</w:t>
            </w:r>
            <w:proofErr w:type="spellEnd"/>
            <w:r w:rsidRPr="005F292E">
              <w:rPr>
                <w:sz w:val="24"/>
                <w:szCs w:val="24"/>
              </w:rPr>
              <w:t xml:space="preserve"> 30 </w:t>
            </w:r>
            <w:proofErr w:type="spellStart"/>
            <w:r w:rsidRPr="005F292E">
              <w:rPr>
                <w:sz w:val="24"/>
                <w:szCs w:val="24"/>
              </w:rPr>
              <w:t>pasien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besar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sampel</w:t>
            </w:r>
            <w:proofErr w:type="spellEnd"/>
            <w:r w:rsidRPr="005F292E">
              <w:rPr>
                <w:sz w:val="24"/>
                <w:szCs w:val="24"/>
              </w:rPr>
              <w:t xml:space="preserve"> 28 </w:t>
            </w:r>
            <w:proofErr w:type="spellStart"/>
            <w:r w:rsidRPr="005F292E">
              <w:rPr>
                <w:sz w:val="24"/>
                <w:szCs w:val="24"/>
              </w:rPr>
              <w:t>pasien</w:t>
            </w:r>
            <w:proofErr w:type="spellEnd"/>
            <w:r w:rsidRPr="005F292E">
              <w:rPr>
                <w:sz w:val="24"/>
                <w:szCs w:val="24"/>
              </w:rPr>
              <w:t xml:space="preserve">. </w:t>
            </w:r>
            <w:proofErr w:type="spellStart"/>
            <w:r w:rsidRPr="005F292E">
              <w:rPr>
                <w:sz w:val="24"/>
                <w:szCs w:val="24"/>
              </w:rPr>
              <w:t>Pengumpulan</w:t>
            </w:r>
            <w:proofErr w:type="spellEnd"/>
            <w:r w:rsidRPr="005F292E">
              <w:rPr>
                <w:sz w:val="24"/>
                <w:szCs w:val="24"/>
              </w:rPr>
              <w:t xml:space="preserve"> data </w:t>
            </w:r>
            <w:proofErr w:type="spellStart"/>
            <w:r w:rsidRPr="005F292E">
              <w:rPr>
                <w:sz w:val="24"/>
                <w:szCs w:val="24"/>
              </w:rPr>
              <w:t>menggunakan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Kuesioner</w:t>
            </w:r>
            <w:proofErr w:type="spellEnd"/>
            <w:r w:rsidRPr="005F292E">
              <w:rPr>
                <w:sz w:val="24"/>
                <w:szCs w:val="24"/>
              </w:rPr>
              <w:t xml:space="preserve">. </w:t>
            </w:r>
            <w:proofErr w:type="spellStart"/>
            <w:r w:rsidRPr="005F292E">
              <w:rPr>
                <w:sz w:val="24"/>
                <w:szCs w:val="24"/>
              </w:rPr>
              <w:t>Penelitian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ini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telah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dilakukan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uji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Kelaikan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Etik</w:t>
            </w:r>
            <w:proofErr w:type="spellEnd"/>
            <w:r w:rsidRPr="005F292E">
              <w:rPr>
                <w:sz w:val="24"/>
                <w:szCs w:val="24"/>
              </w:rPr>
              <w:t xml:space="preserve"> yang </w:t>
            </w:r>
            <w:proofErr w:type="spellStart"/>
            <w:r w:rsidRPr="005F292E">
              <w:rPr>
                <w:sz w:val="24"/>
                <w:szCs w:val="24"/>
              </w:rPr>
              <w:t>dilaksanakan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oleh</w:t>
            </w:r>
            <w:proofErr w:type="spellEnd"/>
            <w:r w:rsidRPr="005F292E">
              <w:rPr>
                <w:sz w:val="24"/>
                <w:szCs w:val="24"/>
              </w:rPr>
              <w:t xml:space="preserve"> KEPK </w:t>
            </w:r>
            <w:proofErr w:type="spellStart"/>
            <w:r w:rsidRPr="005F292E">
              <w:rPr>
                <w:sz w:val="24"/>
                <w:szCs w:val="24"/>
              </w:rPr>
              <w:t>STIKes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Ngudia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Husada</w:t>
            </w:r>
            <w:proofErr w:type="spellEnd"/>
            <w:r w:rsidRPr="005F292E">
              <w:rPr>
                <w:sz w:val="24"/>
                <w:szCs w:val="24"/>
              </w:rPr>
              <w:t xml:space="preserve"> Madura.</w:t>
            </w:r>
          </w:p>
          <w:p w:rsidR="008614FD" w:rsidRDefault="008614FD" w:rsidP="00A25501">
            <w:p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5F292E">
              <w:rPr>
                <w:sz w:val="24"/>
                <w:szCs w:val="24"/>
              </w:rPr>
              <w:t>Hasil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penelitian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dari</w:t>
            </w:r>
            <w:proofErr w:type="spellEnd"/>
            <w:r w:rsidRPr="005F292E">
              <w:rPr>
                <w:sz w:val="24"/>
                <w:szCs w:val="24"/>
              </w:rPr>
              <w:t xml:space="preserve"> 28 </w:t>
            </w:r>
            <w:proofErr w:type="spellStart"/>
            <w:r w:rsidRPr="005F292E">
              <w:rPr>
                <w:sz w:val="24"/>
                <w:szCs w:val="24"/>
              </w:rPr>
              <w:t>responden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didapatkan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sebagian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besar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dengan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pola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makan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cukup</w:t>
            </w:r>
            <w:proofErr w:type="spellEnd"/>
            <w:r w:rsidRPr="005F292E">
              <w:rPr>
                <w:sz w:val="24"/>
                <w:szCs w:val="24"/>
              </w:rPr>
              <w:t xml:space="preserve">, </w:t>
            </w:r>
            <w:proofErr w:type="spellStart"/>
            <w:r w:rsidRPr="005F292E">
              <w:rPr>
                <w:sz w:val="24"/>
                <w:szCs w:val="24"/>
              </w:rPr>
              <w:t>pola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aktivitas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cukup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dan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kadar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asam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urat</w:t>
            </w:r>
            <w:proofErr w:type="spellEnd"/>
            <w:r w:rsidRPr="005F292E">
              <w:rPr>
                <w:sz w:val="24"/>
                <w:szCs w:val="24"/>
              </w:rPr>
              <w:t xml:space="preserve"> </w:t>
            </w:r>
            <w:proofErr w:type="spellStart"/>
            <w:r w:rsidRPr="005F292E">
              <w:rPr>
                <w:sz w:val="24"/>
                <w:szCs w:val="24"/>
              </w:rPr>
              <w:t>tinggi</w:t>
            </w:r>
            <w:proofErr w:type="spellEnd"/>
            <w:r w:rsidRPr="005F292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Hasil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analisa</w:t>
            </w:r>
            <w:proofErr w:type="spellEnd"/>
            <w:r w:rsidRPr="00E61B45">
              <w:rPr>
                <w:sz w:val="24"/>
                <w:szCs w:val="24"/>
              </w:rPr>
              <w:t xml:space="preserve"> data </w:t>
            </w:r>
            <w:proofErr w:type="spellStart"/>
            <w:r w:rsidRPr="00E61B45">
              <w:rPr>
                <w:sz w:val="24"/>
                <w:szCs w:val="24"/>
              </w:rPr>
              <w:t>menggunakan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uji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r w:rsidRPr="00E61B45">
              <w:rPr>
                <w:i/>
                <w:sz w:val="24"/>
                <w:szCs w:val="24"/>
              </w:rPr>
              <w:t xml:space="preserve">Spearman </w:t>
            </w:r>
            <w:proofErr w:type="gramStart"/>
            <w:r w:rsidRPr="00E61B45">
              <w:rPr>
                <w:i/>
                <w:sz w:val="24"/>
                <w:szCs w:val="24"/>
              </w:rPr>
              <w:t xml:space="preserve">Rank  </w:t>
            </w:r>
            <w:proofErr w:type="spellStart"/>
            <w:r w:rsidRPr="00E61B45">
              <w:rPr>
                <w:sz w:val="24"/>
                <w:szCs w:val="24"/>
              </w:rPr>
              <w:t>menunjukkan</w:t>
            </w:r>
            <w:proofErr w:type="spellEnd"/>
            <w:proofErr w:type="gram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ada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hubungan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riwayat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pola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makan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dengan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kadar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asam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urat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pada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pasien</w:t>
            </w:r>
            <w:proofErr w:type="spellEnd"/>
            <w:r w:rsidRPr="00E61B45">
              <w:rPr>
                <w:sz w:val="24"/>
                <w:szCs w:val="24"/>
              </w:rPr>
              <w:t xml:space="preserve"> di </w:t>
            </w:r>
            <w:proofErr w:type="spellStart"/>
            <w:r w:rsidRPr="00E61B45">
              <w:rPr>
                <w:sz w:val="24"/>
                <w:szCs w:val="24"/>
              </w:rPr>
              <w:t>poli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umum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puskesmas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blega</w:t>
            </w:r>
            <w:proofErr w:type="spellEnd"/>
            <w:r w:rsidRPr="00E61B45">
              <w:rPr>
                <w:sz w:val="24"/>
                <w:szCs w:val="24"/>
              </w:rPr>
              <w:t xml:space="preserve"> yang </w:t>
            </w:r>
            <w:proofErr w:type="spellStart"/>
            <w:r w:rsidRPr="00E61B45">
              <w:rPr>
                <w:sz w:val="24"/>
                <w:szCs w:val="24"/>
              </w:rPr>
              <w:t>didapatkan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nilai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signifikan</w:t>
            </w:r>
            <w:proofErr w:type="spellEnd"/>
            <w:r w:rsidRPr="00E61B45">
              <w:rPr>
                <w:sz w:val="24"/>
                <w:szCs w:val="24"/>
              </w:rPr>
              <w:t xml:space="preserve"> 0,001 (</w:t>
            </w:r>
            <w:r w:rsidRPr="00E61B45">
              <w:rPr>
                <w:i/>
                <w:sz w:val="24"/>
                <w:szCs w:val="24"/>
              </w:rPr>
              <w:t>p-value&lt;</w:t>
            </w:r>
            <w:r w:rsidRPr="00E61B45">
              <w:rPr>
                <w:sz w:val="24"/>
                <w:szCs w:val="24"/>
              </w:rPr>
              <w:t xml:space="preserve">0,05),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ada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riwayat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aktivitas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dengan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kadar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asam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urat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pada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pasien</w:t>
            </w:r>
            <w:proofErr w:type="spellEnd"/>
            <w:r w:rsidRPr="00E61B45">
              <w:rPr>
                <w:sz w:val="24"/>
                <w:szCs w:val="24"/>
              </w:rPr>
              <w:t xml:space="preserve"> di </w:t>
            </w:r>
            <w:proofErr w:type="spellStart"/>
            <w:r w:rsidRPr="00E61B45">
              <w:rPr>
                <w:sz w:val="24"/>
                <w:szCs w:val="24"/>
              </w:rPr>
              <w:t>poli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umum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puskesmas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blega</w:t>
            </w:r>
            <w:proofErr w:type="spellEnd"/>
            <w:r w:rsidRPr="00E61B45">
              <w:rPr>
                <w:sz w:val="24"/>
                <w:szCs w:val="24"/>
              </w:rPr>
              <w:t xml:space="preserve"> yang </w:t>
            </w:r>
            <w:proofErr w:type="spellStart"/>
            <w:r w:rsidRPr="00E61B45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signifikan</w:t>
            </w:r>
            <w:proofErr w:type="spellEnd"/>
            <w:r>
              <w:rPr>
                <w:sz w:val="24"/>
                <w:szCs w:val="24"/>
              </w:rPr>
              <w:t xml:space="preserve"> 0,000</w:t>
            </w:r>
            <w:r w:rsidRPr="00E61B45">
              <w:rPr>
                <w:sz w:val="24"/>
                <w:szCs w:val="24"/>
              </w:rPr>
              <w:t xml:space="preserve"> (</w:t>
            </w:r>
            <w:r w:rsidRPr="00E61B45">
              <w:rPr>
                <w:i/>
                <w:sz w:val="24"/>
                <w:szCs w:val="24"/>
              </w:rPr>
              <w:t>p-value&lt;</w:t>
            </w:r>
            <w:r w:rsidRPr="00E61B45">
              <w:rPr>
                <w:sz w:val="24"/>
                <w:szCs w:val="24"/>
              </w:rPr>
              <w:t>0,05)</w:t>
            </w:r>
            <w:r>
              <w:rPr>
                <w:sz w:val="24"/>
                <w:szCs w:val="24"/>
              </w:rPr>
              <w:t>.</w:t>
            </w:r>
          </w:p>
          <w:p w:rsidR="008614FD" w:rsidRPr="00E61B45" w:rsidRDefault="008614FD" w:rsidP="00A25501">
            <w:pPr>
              <w:ind w:firstLine="720"/>
              <w:jc w:val="both"/>
            </w:pPr>
            <w:r w:rsidRPr="00E61B45">
              <w:rPr>
                <w:sz w:val="24"/>
                <w:szCs w:val="24"/>
              </w:rPr>
              <w:t xml:space="preserve">Dari </w:t>
            </w:r>
            <w:proofErr w:type="spellStart"/>
            <w:r w:rsidRPr="00E61B45">
              <w:rPr>
                <w:sz w:val="24"/>
                <w:szCs w:val="24"/>
              </w:rPr>
              <w:t>hasil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penelitian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ini</w:t>
            </w:r>
            <w:proofErr w:type="spellEnd"/>
            <w:r w:rsidRPr="00E61B45">
              <w:rPr>
                <w:sz w:val="24"/>
                <w:szCs w:val="24"/>
              </w:rPr>
              <w:t xml:space="preserve"> saran yang </w:t>
            </w:r>
            <w:proofErr w:type="spellStart"/>
            <w:r w:rsidRPr="00E61B45">
              <w:rPr>
                <w:sz w:val="24"/>
                <w:szCs w:val="24"/>
              </w:rPr>
              <w:t>dapat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 w:rsidRPr="00E61B45">
              <w:rPr>
                <w:sz w:val="24"/>
                <w:szCs w:val="24"/>
              </w:rPr>
              <w:t>diberikan</w:t>
            </w:r>
            <w:proofErr w:type="spellEnd"/>
            <w:r w:rsidRPr="00E61B4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mendemonstrasikan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urat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8614FD" w:rsidRPr="006E0839" w:rsidTr="00A25501">
        <w:trPr>
          <w:trHeight w:val="565"/>
        </w:trPr>
        <w:tc>
          <w:tcPr>
            <w:tcW w:w="8214" w:type="dxa"/>
            <w:gridSpan w:val="2"/>
            <w:shd w:val="clear" w:color="auto" w:fill="auto"/>
          </w:tcPr>
          <w:p w:rsidR="008614FD" w:rsidRPr="00C866A3" w:rsidRDefault="008614FD" w:rsidP="00A25501">
            <w:pPr>
              <w:pStyle w:val="ListParagraph"/>
              <w:spacing w:after="0" w:line="240" w:lineRule="auto"/>
              <w:ind w:left="1447" w:hanging="1447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 w:rsidRPr="00C866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Kadar </w:t>
            </w:r>
            <w:proofErr w:type="spellStart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Asam</w:t>
            </w:r>
            <w:proofErr w:type="spellEnd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Urat</w:t>
            </w:r>
            <w:proofErr w:type="spellEnd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Pola</w:t>
            </w:r>
            <w:proofErr w:type="spellEnd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Makan</w:t>
            </w:r>
            <w:proofErr w:type="spellEnd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Pola</w:t>
            </w:r>
            <w:proofErr w:type="spellEnd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Aktivitas</w:t>
            </w:r>
            <w:proofErr w:type="spellEnd"/>
          </w:p>
        </w:tc>
      </w:tr>
    </w:tbl>
    <w:p w:rsidR="004418FB" w:rsidRDefault="004418FB">
      <w:bookmarkStart w:id="2" w:name="_GoBack"/>
      <w:bookmarkEnd w:id="2"/>
    </w:p>
    <w:sectPr w:rsidR="004418FB" w:rsidSect="008614FD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FD"/>
    <w:rsid w:val="00187376"/>
    <w:rsid w:val="004418FB"/>
    <w:rsid w:val="0086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4FD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614FD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8614FD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4FD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614FD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8614FD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>home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2019-11-14T05:02:00Z</dcterms:created>
  <dcterms:modified xsi:type="dcterms:W3CDTF">2019-11-14T05:03:00Z</dcterms:modified>
</cp:coreProperties>
</file>