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Look w:val="04A0"/>
      </w:tblPr>
      <w:tblGrid>
        <w:gridCol w:w="1802"/>
        <w:gridCol w:w="2884"/>
        <w:gridCol w:w="3280"/>
      </w:tblGrid>
      <w:tr w:rsidR="000E17AA" w:rsidRPr="00A16DEF" w:rsidTr="00CC345A">
        <w:trPr>
          <w:trHeight w:val="969"/>
        </w:trPr>
        <w:tc>
          <w:tcPr>
            <w:tcW w:w="4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Efatul jannah</w:t>
            </w:r>
          </w:p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NIM. 16134530016</w:t>
            </w:r>
          </w:p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Program Studi </w:t>
            </w:r>
          </w:p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DIII Teknologi Laboratorium Medik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Dosen Pembimbing</w:t>
            </w:r>
          </w:p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Novi angraeni S.ST.,MPH</w:t>
            </w:r>
          </w:p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NIDN :0728058101</w:t>
            </w:r>
          </w:p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AA" w:rsidRPr="009E5785" w:rsidTr="00CC345A">
        <w:trPr>
          <w:trHeight w:val="1754"/>
        </w:trPr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7AA" w:rsidRPr="009E5785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17AA" w:rsidRDefault="000E17AA" w:rsidP="00CC34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16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ANALISIS KADAR HDL PADA PEROKOK AKTIF DEWASA USIA 31-35 TAHUN DI RT.04/RW.01 KELURAHAN MLAJAH BANGKALAN</w:t>
            </w:r>
          </w:p>
          <w:p w:rsidR="000E17AA" w:rsidRPr="009E5785" w:rsidRDefault="000E17AA" w:rsidP="00CC34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Studi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STIKes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Ngudia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Husada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Madura)</w:t>
            </w:r>
          </w:p>
        </w:tc>
      </w:tr>
      <w:tr w:rsidR="000E17AA" w:rsidRPr="00A16DEF" w:rsidTr="00CC345A">
        <w:trPr>
          <w:trHeight w:val="4373"/>
        </w:trPr>
        <w:tc>
          <w:tcPr>
            <w:tcW w:w="7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7AA" w:rsidRPr="009E5785" w:rsidRDefault="000E17AA" w:rsidP="00CC345A">
            <w:pPr>
              <w:tabs>
                <w:tab w:val="left" w:pos="790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ABSTRAK</w:t>
            </w:r>
          </w:p>
          <w:p w:rsidR="000E17AA" w:rsidRPr="00A16DEF" w:rsidRDefault="000E17AA" w:rsidP="00CC345A">
            <w:pPr>
              <w:tabs>
                <w:tab w:val="left" w:pos="7900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      Merokok  merupakan salah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permasalahan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kesehatan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satu yang sulit dipecahkan bahkan sudah</w:t>
            </w:r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menjadi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masalah nasional dan internasional. Salah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satu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dam</w:t>
            </w:r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negatif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merokok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yaitu  terjadi penurunan kadar HDL dalam tubuh. Tujuan penelitian ini adalah untuk mengetahui gambaran kadar HDL pada perokok aktif dewasa usia 31-35 tahun di RT.04/RW.01 Kelurahan Mlajah Bangkalan.</w:t>
            </w:r>
          </w:p>
          <w:p w:rsidR="000E17AA" w:rsidRPr="00A16DEF" w:rsidRDefault="000E17AA" w:rsidP="00CC345A">
            <w:pPr>
              <w:tabs>
                <w:tab w:val="left" w:pos="7900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      Penelitian ini merupakan penelitian </w:t>
            </w:r>
            <w:r w:rsidRPr="00A16DEF">
              <w:rPr>
                <w:rFonts w:ascii="Times New Roman" w:hAnsi="Times New Roman" w:cs="Times New Roman"/>
                <w:i/>
                <w:sz w:val="24"/>
                <w:szCs w:val="24"/>
              </w:rPr>
              <w:t>Deskriptif,</w:t>
            </w: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dengan design penelitian menggunakan  design </w:t>
            </w:r>
            <w:r w:rsidRPr="00A16DEF">
              <w:rPr>
                <w:rFonts w:ascii="Times New Roman" w:hAnsi="Times New Roman" w:cs="Times New Roman"/>
                <w:i/>
                <w:sz w:val="24"/>
                <w:szCs w:val="24"/>
              </w:rPr>
              <w:t>Cross sectional.</w:t>
            </w: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Variabel penelitian ini adalah kadar HDL pada perokok aktif dengan populasi 15 responden yang dipilih sebagai sampel  dengan menggunakan </w:t>
            </w:r>
            <w:r w:rsidRPr="00A16DEF">
              <w:rPr>
                <w:rFonts w:ascii="Times New Roman" w:hAnsi="Times New Roman" w:cs="Times New Roman"/>
                <w:i/>
                <w:sz w:val="24"/>
                <w:szCs w:val="24"/>
              </w:rPr>
              <w:t>total sampling</w:t>
            </w: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>. Metode pengambilan data menggunakan alat fotometer, data yang didapat kemudian disajikan dalam tabel distribusi frekuensi.</w:t>
            </w:r>
            <w:r w:rsidRPr="00ED4D49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m1026" coordsize="21600,21600" o:spt="32" o:oned="t" path="m,l21600,21600e" filled="t">
                  <v:path arrowok="t" fillok="f" o:connecttype="none"/>
                  <o:lock v:ext="edit" shapetype="t"/>
                </v:shapetype>
              </w:pict>
            </w:r>
            <w:r w:rsidRPr="00ED4D49">
              <w:rPr>
                <w:rFonts w:ascii="Times New Roman" w:hAnsi="Times New Roman" w:cs="Times New Roman"/>
                <w:sz w:val="24"/>
                <w:szCs w:val="24"/>
              </w:rPr>
              <w:pict>
                <v:shape id="1028" o:spid="_x0000_s1027" type="#_x0000_m1026" style="position:absolute;left:0;text-align:left;margin-left:91.1pt;margin-top:49.9pt;width:7.3pt;height:0;z-index:251658240;mso-width-percent:0;mso-height-percent:0;mso-wrap-distance-left:0;mso-wrap-distance-right:0;mso-position-horizontal-relative:text;mso-position-vertical-relative:text;mso-width-percent:0;mso-height-percent:0;mso-width-relative:page;mso-height-relative:page" o:spt="32" o:oned="t" path="m,l21600,21600e" filled="f">
                  <v:path arrowok="t" fillok="f" o:connecttype="none"/>
                  <o:lock v:ext="edit" shapetype="t"/>
                </v:shape>
              </w:pict>
            </w:r>
          </w:p>
          <w:p w:rsidR="000E17AA" w:rsidRPr="00A16DEF" w:rsidRDefault="000E17AA" w:rsidP="00CC345A">
            <w:pPr>
              <w:tabs>
                <w:tab w:val="left" w:pos="7900"/>
              </w:tabs>
              <w:spacing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        Hasil penelitian pada kadar HDL perokok aktif sebagian besar kadar HDL tinggi &gt; 60 mg/dl dengan 11 responden (73,33%).</w:t>
            </w:r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</w:t>
            </w: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ini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terjadi</w:t>
            </w:r>
            <w:proofErr w:type="spellEnd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6D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karena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nikotin yang terkandung dalam asap rokok akan merangsang hormone adrenalin yang akibatnya akan mengganggu metabolisme lemak dimana menyebabkan kadar HDL dalam tubuh menurun. </w:t>
            </w:r>
          </w:p>
          <w:p w:rsidR="000E17AA" w:rsidRPr="00A16DEF" w:rsidRDefault="000E17AA" w:rsidP="00CC345A">
            <w:pPr>
              <w:tabs>
                <w:tab w:val="left" w:pos="7900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sz w:val="24"/>
                <w:szCs w:val="24"/>
              </w:rPr>
              <w:t xml:space="preserve">         Dari hasil penelitian ini diharapkan bagi seorang perokok sebaiknya mengurangi kebiasaan merokok dan lebih baik melakukan pemeriksaan kesehatan secara rutin.  </w:t>
            </w:r>
          </w:p>
        </w:tc>
      </w:tr>
      <w:tr w:rsidR="000E17AA" w:rsidRPr="00A16DEF" w:rsidTr="00CC345A">
        <w:trPr>
          <w:trHeight w:val="588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b/>
                <w:sz w:val="24"/>
                <w:szCs w:val="24"/>
              </w:rPr>
              <w:t>Kata Kunci :</w:t>
            </w: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7AA" w:rsidRPr="00A16DEF" w:rsidRDefault="000E17AA" w:rsidP="00CC345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6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Kadar HDL, Perokok </w:t>
            </w:r>
            <w:r w:rsidRPr="00A16DE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16DEF">
              <w:rPr>
                <w:rFonts w:ascii="Times New Roman" w:hAnsi="Times New Roman" w:cs="Times New Roman"/>
                <w:b/>
                <w:sz w:val="24"/>
                <w:szCs w:val="24"/>
              </w:rPr>
              <w:t>ktif</w:t>
            </w: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17AA"/>
    <w:rsid w:val="000E17AA"/>
    <w:rsid w:val="0030188E"/>
    <w:rsid w:val="00324E4C"/>
    <w:rsid w:val="003D5936"/>
    <w:rsid w:val="00484FB1"/>
    <w:rsid w:val="00675E1F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1028"/>
        <o:r id="V:Rule2" type="connector" idref="#_x0000_m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7AA"/>
    <w:pPr>
      <w:spacing w:after="160" w:line="259" w:lineRule="auto"/>
      <w:ind w:left="0" w:firstLine="0"/>
      <w:jc w:val="left"/>
    </w:pPr>
    <w:rPr>
      <w:rFonts w:ascii="Calibri" w:eastAsia="Calibri" w:hAnsi="Calibri" w:cs="SimSu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22E5F62-C44A-43C3-8A15-26EDE2759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2019-11-19T03:16:00Z</dcterms:created>
  <dcterms:modified xsi:type="dcterms:W3CDTF">2019-11-19T03:17:00Z</dcterms:modified>
</cp:coreProperties>
</file>