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4"/>
        <w:gridCol w:w="4359"/>
      </w:tblGrid>
      <w:tr w:rsidR="00757EFE" w:rsidTr="009A1B1F">
        <w:tc>
          <w:tcPr>
            <w:tcW w:w="3794" w:type="dxa"/>
            <w:tcBorders>
              <w:right w:val="nil"/>
            </w:tcBorders>
          </w:tcPr>
          <w:p w:rsidR="00757EFE" w:rsidRPr="00061B8B" w:rsidRDefault="00757EFE" w:rsidP="009A1B1F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Insan Kamil</w:t>
            </w:r>
          </w:p>
          <w:p w:rsidR="00757EFE" w:rsidRPr="00061B8B" w:rsidRDefault="00757EFE" w:rsidP="009A1B1F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NIM. 16134530020</w:t>
            </w:r>
          </w:p>
          <w:p w:rsidR="00757EFE" w:rsidRDefault="00757EFE" w:rsidP="009A1B1F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DIII Teknologi Laboratorium Medis</w:t>
            </w:r>
          </w:p>
        </w:tc>
        <w:tc>
          <w:tcPr>
            <w:tcW w:w="4359" w:type="dxa"/>
            <w:tcBorders>
              <w:left w:val="nil"/>
            </w:tcBorders>
          </w:tcPr>
          <w:p w:rsidR="00757EFE" w:rsidRDefault="00757EFE" w:rsidP="009A1B1F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Dosen Pembimbing</w:t>
            </w:r>
          </w:p>
          <w:p w:rsidR="00757EFE" w:rsidRPr="002A3F09" w:rsidRDefault="00757EFE" w:rsidP="009A1B1F">
            <w:pPr>
              <w:rPr>
                <w:rFonts w:eastAsia="Times New Roman" w:cs="Times New Roman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Ulva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Noviana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S.Kep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., Ns.,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M.Kep</w:t>
            </w:r>
            <w:proofErr w:type="spellEnd"/>
          </w:p>
          <w:p w:rsidR="00757EFE" w:rsidRDefault="00757EFE" w:rsidP="009A1B1F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NIDN. 0716118102</w:t>
            </w:r>
          </w:p>
        </w:tc>
      </w:tr>
      <w:tr w:rsidR="00757EFE" w:rsidTr="009A1B1F">
        <w:tc>
          <w:tcPr>
            <w:tcW w:w="8153" w:type="dxa"/>
            <w:gridSpan w:val="2"/>
          </w:tcPr>
          <w:p w:rsidR="00757EFE" w:rsidRDefault="00757EFE" w:rsidP="009A1B1F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757EFE" w:rsidRPr="002A3F09" w:rsidRDefault="00757EFE" w:rsidP="009A1B1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PENGARUH LAMA BERMAIN VOLI TERHADAP KADAR ION KLORIDA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</w:t>
            </w:r>
            <w:proofErr w:type="spellEnd"/>
            <w:r w:rsidRPr="002A3F0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 DALAM DARAH PEMAIN VOLI STIKES NGUDIA HUSADA MADURA</w:t>
            </w:r>
          </w:p>
        </w:tc>
      </w:tr>
      <w:tr w:rsidR="00757EFE" w:rsidTr="009A1B1F">
        <w:tc>
          <w:tcPr>
            <w:tcW w:w="8153" w:type="dxa"/>
            <w:gridSpan w:val="2"/>
          </w:tcPr>
          <w:p w:rsidR="00757EFE" w:rsidRDefault="00757EFE" w:rsidP="009A1B1F">
            <w:pPr>
              <w:rPr>
                <w:rFonts w:ascii="Times New Roman" w:eastAsia="SimSun" w:hAnsi="Times New Roman" w:cs="Times New Roman"/>
                <w:b/>
                <w:bCs/>
                <w:sz w:val="8"/>
                <w:szCs w:val="8"/>
              </w:rPr>
            </w:pPr>
          </w:p>
          <w:p w:rsidR="00757EFE" w:rsidRDefault="00757EFE" w:rsidP="009A1B1F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ABSTRAK</w:t>
            </w:r>
          </w:p>
          <w:p w:rsidR="00757EFE" w:rsidRPr="00117B7E" w:rsidRDefault="00757EFE" w:rsidP="009A1B1F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28"/>
                <w:lang w:val="en-US"/>
              </w:rPr>
            </w:pPr>
          </w:p>
          <w:p w:rsidR="00757EFE" w:rsidRPr="002A3F09" w:rsidRDefault="00757EFE" w:rsidP="009A1B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Bola voli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merupakan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suatu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aktivitas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fisik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memicu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pengeluaran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keringat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memindahkan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panas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tubuh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lingkungan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Keringat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terdiri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cairan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elektrolit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termasuk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klorida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sehingga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jika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elektrolit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tan air yang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keluar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tubuh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dikoreksi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mengganggu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hemostasis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tubuh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kesehatan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r w:rsidRPr="000428A8">
              <w:rPr>
                <w:rFonts w:ascii="Times New Roman" w:hAnsi="Times New Roman" w:cs="Times New Roman"/>
                <w:sz w:val="24"/>
                <w:szCs w:val="24"/>
              </w:rPr>
              <w:t>Siregar P, 2009)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bertujuan untuk </w:t>
            </w:r>
            <w:r w:rsidRPr="00C1398F">
              <w:rPr>
                <w:rFonts w:asciiTheme="majorBidi" w:hAnsiTheme="majorBidi" w:cstheme="majorBidi"/>
                <w:sz w:val="24"/>
                <w:szCs w:val="24"/>
              </w:rPr>
              <w:t xml:space="preserve">Menganalisis perbedaan hasil pemeriksaan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kadar Klorida </w:t>
            </w:r>
            <w:r w:rsidRPr="000428A8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8172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42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dalam darah pemain voli STIKes Ngudia Husada Madura antara sebelum dan setelah bermain voli 2 set dan 5 set</w:t>
            </w:r>
          </w:p>
          <w:p w:rsidR="00757EFE" w:rsidRPr="003B3362" w:rsidRDefault="00757EFE" w:rsidP="009A1B1F">
            <w:pPr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Penelitian ini merupakan pre-eksperimental dengan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group </w:t>
            </w:r>
            <w:r w:rsidRPr="00555A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pretest-post test </w:t>
            </w:r>
            <w:r w:rsidRPr="00555AA4">
              <w:rPr>
                <w:rFonts w:ascii="Times New Roman" w:hAnsi="Times New Roman" w:cs="Times New Roman"/>
                <w:i/>
                <w:sz w:val="24"/>
                <w:szCs w:val="24"/>
              </w:rPr>
              <w:t>design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variable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klorida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Cl</w:t>
            </w:r>
            <w:proofErr w:type="spellEnd"/>
            <w:r w:rsidRPr="00C27A35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sejumlah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</w:t>
            </w:r>
            <w:r w:rsidRPr="00111F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purposive sampling</w:t>
            </w:r>
            <w:r w:rsidRPr="00C27A3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A3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2 set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5 set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klorida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Cl</w:t>
            </w:r>
            <w:proofErr w:type="spellEnd"/>
            <w:r w:rsidRPr="00111F4B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). Data yang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dianalisa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statistic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11F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One Way </w:t>
            </w:r>
            <w:proofErr w:type="spellStart"/>
            <w:r w:rsidRPr="00111F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Annova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57EFE" w:rsidRDefault="00757EFE" w:rsidP="009A1B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penelitian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menunjukkan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memiliki rata-rata nilai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klorida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</w:t>
            </w:r>
            <w:proofErr w:type="spellEnd"/>
            <w:r w:rsidRPr="00A20FDA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  <w:r w:rsidRPr="00780B73">
              <w:rPr>
                <w:rFonts w:ascii="Times New Roman" w:hAnsi="Times New Roman" w:cs="Times New Roman"/>
                <w:lang w:val="en-US"/>
              </w:rPr>
              <w:t xml:space="preserve">99,27 </w:t>
            </w:r>
            <w:proofErr w:type="spellStart"/>
            <w:r w:rsidRPr="00780B73">
              <w:rPr>
                <w:rFonts w:ascii="Times New Roman" w:hAnsi="Times New Roman" w:cs="Times New Roman"/>
                <w:iCs/>
                <w:lang w:val="en-US"/>
              </w:rPr>
              <w:t>mEq</w:t>
            </w:r>
            <w:proofErr w:type="spellEnd"/>
            <w:r w:rsidRPr="00780B73">
              <w:rPr>
                <w:rFonts w:ascii="Times New Roman" w:hAnsi="Times New Roman" w:cs="Times New Roman"/>
                <w:iCs/>
                <w:lang w:val="en-US"/>
              </w:rPr>
              <w:t>/l</w:t>
            </w:r>
            <w:r w:rsidRPr="00780B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2 set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5 set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berturut-turut</w:t>
            </w:r>
            <w:proofErr w:type="spellEnd"/>
            <w:r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memiliki rata-rata nilai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klorida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</w:t>
            </w:r>
            <w:proofErr w:type="spellEnd"/>
            <w:r w:rsidRPr="00A20FDA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  <w:r w:rsidRPr="00780B73">
              <w:rPr>
                <w:rFonts w:ascii="Times New Roman" w:hAnsi="Times New Roman" w:cs="Times New Roman"/>
                <w:lang w:val="en-US"/>
              </w:rPr>
              <w:t>99,58</w:t>
            </w:r>
            <w:r w:rsidRPr="00780B73">
              <w:rPr>
                <w:rFonts w:ascii="Times New Roman" w:hAnsi="Times New Roman" w:cs="Times New Roman"/>
                <w:iCs/>
                <w:lang w:val="en-US"/>
              </w:rPr>
              <w:t>mEq/l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780B73">
              <w:rPr>
                <w:rFonts w:ascii="Times New Roman" w:hAnsi="Times New Roman" w:cs="Times New Roman"/>
                <w:lang w:val="en-US"/>
              </w:rPr>
              <w:t>99,58</w:t>
            </w:r>
            <w:r w:rsidRPr="00780B73">
              <w:rPr>
                <w:rFonts w:ascii="Times New Roman" w:hAnsi="Times New Roman" w:cs="Times New Roman"/>
                <w:iCs/>
                <w:lang w:val="en-US"/>
              </w:rPr>
              <w:t>mEq/l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p=0,04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Disimpulkan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klorida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</w:t>
            </w:r>
            <w:proofErr w:type="spellEnd"/>
            <w:r w:rsidRPr="00A20FDA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2set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5 set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Madura </w:t>
            </w:r>
          </w:p>
          <w:p w:rsidR="00757EFE" w:rsidRPr="00E40592" w:rsidRDefault="00757EFE" w:rsidP="009A1B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keringat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disertai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757EFE" w:rsidTr="009A1B1F">
        <w:tc>
          <w:tcPr>
            <w:tcW w:w="8153" w:type="dxa"/>
            <w:gridSpan w:val="2"/>
          </w:tcPr>
          <w:p w:rsidR="00757EFE" w:rsidRDefault="00757EFE" w:rsidP="009A1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57EFE" w:rsidRPr="003E50D9" w:rsidRDefault="00757EFE" w:rsidP="009A1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Kunci: </w:t>
            </w:r>
            <w:r w:rsidRPr="00E503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lama </w:t>
            </w:r>
            <w:proofErr w:type="spellStart"/>
            <w:r w:rsidRPr="00E503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bermain</w:t>
            </w:r>
            <w:proofErr w:type="spellEnd"/>
            <w:r w:rsidRPr="00E503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3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voli</w:t>
            </w:r>
            <w:proofErr w:type="spellEnd"/>
            <w:r w:rsidRPr="00E503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Ion </w:t>
            </w:r>
            <w:proofErr w:type="spellStart"/>
            <w:r w:rsidRPr="00E503A7">
              <w:rPr>
                <w:rFonts w:ascii="Times New Roman" w:hAnsi="Times New Roman" w:cs="Times New Roman"/>
                <w:b/>
                <w:sz w:val="24"/>
                <w:lang w:val="en-US"/>
              </w:rPr>
              <w:t>lorida</w:t>
            </w:r>
            <w:proofErr w:type="spellEnd"/>
            <w:r w:rsidRPr="00E503A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</w:t>
            </w:r>
            <w:proofErr w:type="spellStart"/>
            <w:r w:rsidRPr="00E503A7">
              <w:rPr>
                <w:rFonts w:ascii="Times New Roman" w:hAnsi="Times New Roman" w:cs="Times New Roman"/>
                <w:b/>
                <w:sz w:val="24"/>
                <w:lang w:val="en-US"/>
              </w:rPr>
              <w:t>Cl</w:t>
            </w:r>
            <w:proofErr w:type="spellEnd"/>
            <w:r w:rsidRPr="00E503A7">
              <w:rPr>
                <w:rFonts w:ascii="Times New Roman" w:hAnsi="Times New Roman" w:cs="Times New Roman"/>
                <w:b/>
                <w:sz w:val="24"/>
                <w:vertAlign w:val="superscript"/>
                <w:lang w:val="en-US"/>
              </w:rPr>
              <w:t>-</w:t>
            </w:r>
            <w:r w:rsidRPr="00E503A7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  <w:p w:rsidR="00757EFE" w:rsidRDefault="00757EFE" w:rsidP="009A1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757EFE" w:rsidRDefault="00757EFE" w:rsidP="00757EFE">
      <w:pPr>
        <w:rPr>
          <w:rFonts w:ascii="Times New Roman" w:eastAsia="SimSun" w:hAnsi="Times New Roman" w:cs="Times New Roman"/>
          <w:b/>
          <w:bCs/>
          <w:sz w:val="2"/>
          <w:szCs w:val="2"/>
        </w:rPr>
      </w:pPr>
    </w:p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EFE"/>
    <w:rsid w:val="00324E4C"/>
    <w:rsid w:val="003D5936"/>
    <w:rsid w:val="00484FB1"/>
    <w:rsid w:val="00675E1F"/>
    <w:rsid w:val="00757EFE"/>
    <w:rsid w:val="007B0133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FE"/>
    <w:pPr>
      <w:spacing w:after="200"/>
      <w:ind w:left="0" w:firstLine="0"/>
      <w:jc w:val="left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FE"/>
    <w:pPr>
      <w:ind w:left="720"/>
      <w:contextualSpacing/>
    </w:pPr>
  </w:style>
  <w:style w:type="table" w:styleId="TableGrid">
    <w:name w:val="Table Grid"/>
    <w:basedOn w:val="TableNormal"/>
    <w:uiPriority w:val="59"/>
    <w:rsid w:val="00757EFE"/>
    <w:pPr>
      <w:spacing w:after="0" w:line="240" w:lineRule="auto"/>
      <w:ind w:left="0" w:firstLine="0"/>
      <w:jc w:val="left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78831A-6165-4848-A6D8-E2B120E4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2019-11-19T03:33:00Z</dcterms:created>
  <dcterms:modified xsi:type="dcterms:W3CDTF">2019-11-19T03:33:00Z</dcterms:modified>
</cp:coreProperties>
</file>