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9" w:type="dxa"/>
        <w:tblInd w:w="-43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4"/>
        <w:gridCol w:w="5915"/>
      </w:tblGrid>
      <w:tr w:rsidR="008B4141" w:rsidTr="00302D2A">
        <w:trPr>
          <w:trHeight w:val="1597"/>
        </w:trPr>
        <w:tc>
          <w:tcPr>
            <w:tcW w:w="3724" w:type="dxa"/>
            <w:hideMark/>
          </w:tcPr>
          <w:p w:rsidR="008B4141" w:rsidRDefault="008B41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Saini</w:t>
            </w:r>
          </w:p>
          <w:p w:rsidR="008B4141" w:rsidRDefault="008B41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 161345300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  <w:p w:rsidR="008B4141" w:rsidRDefault="008B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  Diploma III Tekhnologi Laboratorium Medik</w:t>
            </w:r>
          </w:p>
        </w:tc>
        <w:tc>
          <w:tcPr>
            <w:tcW w:w="5915" w:type="dxa"/>
            <w:hideMark/>
          </w:tcPr>
          <w:p w:rsidR="008B4141" w:rsidRDefault="008B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</w:t>
            </w:r>
          </w:p>
          <w:p w:rsidR="008B4141" w:rsidRDefault="00AF5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Mufarika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S.Kep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Ns.,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F5BB0" w:rsidRPr="00AF5BB0" w:rsidRDefault="00AF5BB0" w:rsidP="00AF5BB0">
            <w:pPr>
              <w:spacing w:before="100" w:after="10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NIDN. 0718018501</w:t>
            </w:r>
          </w:p>
        </w:tc>
      </w:tr>
      <w:tr w:rsidR="008B4141" w:rsidTr="00302D2A">
        <w:trPr>
          <w:trHeight w:val="405"/>
        </w:trPr>
        <w:tc>
          <w:tcPr>
            <w:tcW w:w="9639" w:type="dxa"/>
            <w:gridSpan w:val="2"/>
            <w:hideMark/>
          </w:tcPr>
          <w:p w:rsidR="00302D2A" w:rsidRDefault="008B4141" w:rsidP="008B4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PERBEDAAN JUMLAH SEL LEUKOSIT PADA PEMERIKSAAN </w:t>
            </w:r>
          </w:p>
          <w:p w:rsidR="00302D2A" w:rsidRDefault="008B4141" w:rsidP="008B4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DARAH EDTA </w:t>
            </w:r>
            <w:r w:rsidRPr="00395A70">
              <w:rPr>
                <w:rFonts w:ascii="Times New Roman" w:hAnsi="Times New Roman" w:cs="Times New Roman"/>
                <w:b/>
                <w:sz w:val="28"/>
                <w:szCs w:val="28"/>
              </w:rPr>
              <w:t>SEGERA DAN PENUNDAAN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DI </w:t>
            </w:r>
          </w:p>
          <w:p w:rsidR="00302D2A" w:rsidRDefault="008B4141" w:rsidP="008B4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LABORATORIUM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HEMATOLOGI DIII TLM </w:t>
            </w:r>
          </w:p>
          <w:p w:rsidR="008B4141" w:rsidRPr="008B4141" w:rsidRDefault="008B4141" w:rsidP="008B4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STIKES NGUDIA HUSADA MADURA</w:t>
            </w:r>
          </w:p>
          <w:p w:rsidR="008B4141" w:rsidRDefault="008B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Studi di Ngudia Husada)</w:t>
            </w:r>
          </w:p>
        </w:tc>
      </w:tr>
      <w:tr w:rsidR="008B4141" w:rsidTr="00302D2A">
        <w:trPr>
          <w:trHeight w:val="382"/>
        </w:trPr>
        <w:tc>
          <w:tcPr>
            <w:tcW w:w="9639" w:type="dxa"/>
            <w:gridSpan w:val="2"/>
            <w:hideMark/>
          </w:tcPr>
          <w:p w:rsidR="008B4141" w:rsidRDefault="008B414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8B4141" w:rsidRDefault="008B4141" w:rsidP="008B414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putih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berfungsi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melawan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sel-sel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abnormal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antibiotic yang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melawan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penyakit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menyerang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tubuh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biasanya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dimanfaatkan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kekebalan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tubuh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proofErr w:type="gram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juga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Berfungsi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melindungi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proofErr w:type="gram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berubah-ubah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benda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asing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dihadapi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batas-batas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ditoleransi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tubuh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tapi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jaringan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hanya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bersifat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sementara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aliran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seluruh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tubuh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perbedaan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sample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darah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EDTA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segera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ditunda</w:t>
            </w:r>
            <w:proofErr w:type="spellEnd"/>
            <w:r w:rsidRPr="008B4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jam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96219D" w:rsidRDefault="0096219D" w:rsidP="008B414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141" w:rsidRDefault="008B4141" w:rsidP="0096219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neilitian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bersifat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analitik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Variable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opulasi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</w:t>
            </w:r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Madura,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simple random sampling.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enggunakan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Hematologi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Analyzer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univariate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bivariate </w:t>
            </w:r>
          </w:p>
          <w:p w:rsidR="0096219D" w:rsidRDefault="0096219D" w:rsidP="0096219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141" w:rsidRDefault="008B4141" w:rsidP="0096219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Hasil penelitian menunjukkan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Hemat</w:t>
            </w:r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Analyzer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Madura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rata-rata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7.894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/mm</w:t>
            </w:r>
            <w:r w:rsidR="00AF5BB0" w:rsidRPr="00AF5B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Sedangkan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ditunda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jam rata-rata</w:t>
            </w:r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7.934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/mm</w:t>
            </w:r>
            <w:r w:rsidR="00AF5BB0" w:rsidRPr="00AF5B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219D">
              <w:rPr>
                <w:rFonts w:ascii="Times New Roman" w:hAnsi="Times New Roman" w:cs="Times New Roman"/>
                <w:sz w:val="24"/>
                <w:szCs w:val="24"/>
              </w:rPr>
              <w:t xml:space="preserve">Hasil analisa di dapatkan hasil </w:t>
            </w:r>
            <w:r w:rsidR="009621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 value </w:t>
            </w:r>
            <w:r w:rsidR="0096219D">
              <w:rPr>
                <w:rFonts w:ascii="Times New Roman" w:hAnsi="Times New Roman" w:cs="Times New Roman"/>
                <w:sz w:val="24"/>
                <w:szCs w:val="24"/>
              </w:rPr>
              <w:t>(0,</w:t>
            </w:r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346</w:t>
            </w:r>
            <w:r w:rsidR="0096219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96219D">
              <w:rPr>
                <w:rFonts w:ascii="Times New Roman" w:hAnsi="Times New Roman" w:cs="Times New Roman"/>
                <w:sz w:val="24"/>
                <w:szCs w:val="24"/>
              </w:rPr>
              <w:t xml:space="preserve"> ɑ (0,05), sehingga dapat disimpulkan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perbedaan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bermakna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diperiksa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langsung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ditunda</w:t>
            </w:r>
            <w:proofErr w:type="spellEnd"/>
            <w:r w:rsidR="00962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jam.</w:t>
            </w:r>
          </w:p>
          <w:p w:rsidR="0096219D" w:rsidRDefault="0096219D" w:rsidP="0096219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141" w:rsidRPr="00AF5BB0" w:rsidRDefault="008B414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 hasil penelit</w:t>
            </w:r>
            <w:r w:rsidR="00AF5BB0">
              <w:rPr>
                <w:rFonts w:ascii="Times New Roman" w:hAnsi="Times New Roman" w:cs="Times New Roman"/>
                <w:sz w:val="24"/>
                <w:szCs w:val="24"/>
              </w:rPr>
              <w:t xml:space="preserve">ian diharapkan mahasiswa </w:t>
            </w:r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TLM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mengatur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makannya</w:t>
            </w:r>
            <w:proofErr w:type="spellEnd"/>
            <w:r w:rsidR="00AF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B4141" w:rsidTr="00302D2A">
        <w:trPr>
          <w:trHeight w:val="427"/>
        </w:trPr>
        <w:tc>
          <w:tcPr>
            <w:tcW w:w="9639" w:type="dxa"/>
            <w:gridSpan w:val="2"/>
            <w:hideMark/>
          </w:tcPr>
          <w:p w:rsidR="008B4141" w:rsidRDefault="008B41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Kata kunci :</w:t>
            </w:r>
            <w:r w:rsidR="00AF5B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B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Penundaan</w:t>
            </w:r>
            <w:proofErr w:type="spellEnd"/>
            <w:r w:rsidR="00AF5B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F5B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="00AF5B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B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sel</w:t>
            </w:r>
            <w:proofErr w:type="spellEnd"/>
            <w:r w:rsidR="00AF5B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B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Leukosit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Hematologi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Analyzer</w:t>
            </w:r>
          </w:p>
        </w:tc>
      </w:tr>
    </w:tbl>
    <w:p w:rsidR="008B4141" w:rsidRDefault="008B4141" w:rsidP="008B41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4141" w:rsidRDefault="008B4141" w:rsidP="008B41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4141" w:rsidRDefault="008B4141" w:rsidP="008B41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4141" w:rsidRDefault="008B4141" w:rsidP="008B41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4141" w:rsidRDefault="008B4141" w:rsidP="008B41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4141" w:rsidRDefault="008B4141" w:rsidP="008B41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4141" w:rsidRDefault="008B4141" w:rsidP="008B414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B4141" w:rsidSect="0093041F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41"/>
    <w:rsid w:val="0026439B"/>
    <w:rsid w:val="00302D2A"/>
    <w:rsid w:val="00334657"/>
    <w:rsid w:val="00376325"/>
    <w:rsid w:val="005039F7"/>
    <w:rsid w:val="0055139D"/>
    <w:rsid w:val="008B4141"/>
    <w:rsid w:val="0093041F"/>
    <w:rsid w:val="0096219D"/>
    <w:rsid w:val="009E77E6"/>
    <w:rsid w:val="00AF5BB0"/>
    <w:rsid w:val="00DA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4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141"/>
    <w:pPr>
      <w:spacing w:after="0" w:line="240" w:lineRule="auto"/>
    </w:pPr>
    <w:rPr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51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139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4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141"/>
    <w:pPr>
      <w:spacing w:after="0" w:line="240" w:lineRule="auto"/>
    </w:pPr>
    <w:rPr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51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13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</dc:creator>
  <cp:lastModifiedBy>MANDIRI</cp:lastModifiedBy>
  <cp:revision>4</cp:revision>
  <cp:lastPrinted>2019-07-29T08:52:00Z</cp:lastPrinted>
  <dcterms:created xsi:type="dcterms:W3CDTF">2019-07-29T02:15:00Z</dcterms:created>
  <dcterms:modified xsi:type="dcterms:W3CDTF">2019-07-29T08:53:00Z</dcterms:modified>
</cp:coreProperties>
</file>