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8"/>
        <w:gridCol w:w="4247"/>
      </w:tblGrid>
      <w:tr w:rsidR="00671292" w:rsidTr="00671292">
        <w:tc>
          <w:tcPr>
            <w:tcW w:w="4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71292" w:rsidRDefault="006712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Nur Indah Wahyuni</w:t>
            </w:r>
          </w:p>
          <w:p w:rsidR="00671292" w:rsidRDefault="006712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15142010147</w:t>
            </w:r>
          </w:p>
          <w:p w:rsidR="00671292" w:rsidRDefault="006712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Program Studi Keperawatan</w:t>
            </w:r>
          </w:p>
        </w:tc>
        <w:tc>
          <w:tcPr>
            <w:tcW w:w="42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92" w:rsidRDefault="006712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Dosen Pembi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bing: </w:t>
            </w:r>
          </w:p>
          <w:p w:rsidR="00671292" w:rsidRDefault="00671292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Ulva Noviana, S. Kep., Ns., M. Kep</w:t>
            </w:r>
          </w:p>
          <w:p w:rsidR="00671292" w:rsidRDefault="006712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NIDN: 0716118102</w:t>
            </w:r>
          </w:p>
        </w:tc>
      </w:tr>
      <w:tr w:rsidR="00671292" w:rsidTr="00671292">
        <w:tc>
          <w:tcPr>
            <w:tcW w:w="8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92" w:rsidRDefault="006712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ANALISIS FAKTOR (KOMUNIKASI IBU, STIMULASI, PERAN KELOMPOK SEBAYA DAN KUALITAS INTERAKSI ANAK-ORANG TUA)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DENGAN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PERKEMBANGAN PERSONAL SOSIAL PADA ANAK PRASEKOLAH</w:t>
            </w:r>
          </w:p>
          <w:p w:rsidR="00671292" w:rsidRDefault="0067129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USIA 4-5 TAHUN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bookmarkStart w:id="0" w:name="_GoBack"/>
        <w:bookmarkEnd w:id="0"/>
      </w:tr>
      <w:tr w:rsidR="00671292" w:rsidTr="00671292">
        <w:tc>
          <w:tcPr>
            <w:tcW w:w="8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92" w:rsidRDefault="00671292">
            <w:pPr>
              <w:spacing w:line="240" w:lineRule="auto"/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671292" w:rsidRDefault="00671292">
            <w:pPr>
              <w:spacing w:line="240" w:lineRule="auto"/>
              <w:ind w:right="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292" w:rsidRDefault="00671292">
            <w:pPr>
              <w:spacing w:line="240" w:lineRule="auto"/>
              <w:ind w:right="55" w:firstLine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Personal sosial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merupakan aspek yang sangat penting pada usia prasekolah yang berhubungan dengan kemampuan mandiri, bersosialisasi, dan berinteraksi dengan lingkungannya. Hasil studi pendahuluan didapatkan 6 orang (60%) anak prasekolah yang mengalami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delayed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Tujuan penelitian ini untuk menganalisis hubungan komunikasi ibu, stimulasi, peran kelompok sebaya dan kualitas interaksi anak-orang tua dengan perkembangan personal sosial pada anak prasekolah usia 4-5 tahun. </w:t>
            </w:r>
          </w:p>
          <w:p w:rsidR="00671292" w:rsidRDefault="00671292">
            <w:pPr>
              <w:spacing w:line="240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71292" w:rsidRDefault="00671292">
            <w:pPr>
              <w:spacing w:line="240" w:lineRule="auto"/>
              <w:ind w:right="55" w:firstLine="4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penelitian ini bersifat analitik korelasional dengan pendekatan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cross sectional.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Variabel independen  komunikasi ibu, stimulasi, peran kelompok sebaya dan kualitas interaksi anak-orang tua dan variabel dependen perkembangan personal sosial. Jumlah populasinya 52 responden dan besar sampel sebanyak 46 responden. Tehnik pengambilan menggunakan </w:t>
            </w:r>
            <w:r>
              <w:rPr>
                <w:rFonts w:ascii="Times New Roman" w:hAnsi="Times New Roman" w:cs="Times New Roman"/>
                <w:i/>
                <w:sz w:val="24"/>
              </w:rPr>
              <w:t>simple random sampling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 yang digunakan berupa kuesioner dan Denver II. Uji statistik yang digunakan yaitu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Spearman Rank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nilai kemaknaan α 0,05.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KEPK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Madura.</w:t>
            </w:r>
          </w:p>
          <w:p w:rsidR="00671292" w:rsidRDefault="00671292">
            <w:pPr>
              <w:spacing w:line="240" w:lineRule="auto"/>
              <w:ind w:right="55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92" w:rsidRDefault="00671292">
            <w:pPr>
              <w:spacing w:line="240" w:lineRule="auto"/>
              <w:ind w:right="55" w:firstLine="4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penelitian dari 46 responden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didapatkan nilai </w:t>
            </w:r>
            <w:r>
              <w:rPr>
                <w:rFonts w:ascii="Times New Roman" w:hAnsi="Times New Roman" w:cs="Times New Roman"/>
                <w:i/>
                <w:sz w:val="24"/>
              </w:rPr>
              <w:t>p value</w:t>
            </w:r>
            <w:r>
              <w:rPr>
                <w:rFonts w:ascii="Times New Roman" w:hAnsi="Times New Roman" w:cs="Times New Roman"/>
                <w:sz w:val="24"/>
              </w:rPr>
              <w:t xml:space="preserve"> sebesar 0,033 &lt; 0,05, sehingga H0 diterima ada hubungan antara kedua variabel. Stimulasi dengan perkembangan personal sosial memiliki nilai </w:t>
            </w:r>
            <w:r>
              <w:rPr>
                <w:rFonts w:ascii="Times New Roman" w:hAnsi="Times New Roman" w:cs="Times New Roman"/>
                <w:i/>
                <w:sz w:val="24"/>
              </w:rPr>
              <w:t>p value</w:t>
            </w:r>
            <w:r>
              <w:rPr>
                <w:rFonts w:ascii="Times New Roman" w:hAnsi="Times New Roman" w:cs="Times New Roman"/>
                <w:sz w:val="24"/>
              </w:rPr>
              <w:t xml:space="preserve"> sebesar 0,014 &lt; 0,05, sehingga H0 diterima ada hubungan antara kedua variabel. Peran kelompok sebaya dengan perkembangan personal sosial memiliki nilai </w:t>
            </w:r>
            <w:r>
              <w:rPr>
                <w:rFonts w:ascii="Times New Roman" w:hAnsi="Times New Roman" w:cs="Times New Roman"/>
                <w:i/>
                <w:sz w:val="24"/>
              </w:rPr>
              <w:t>p value</w:t>
            </w:r>
            <w:r>
              <w:rPr>
                <w:rFonts w:ascii="Times New Roman" w:hAnsi="Times New Roman" w:cs="Times New Roman"/>
                <w:sz w:val="24"/>
              </w:rPr>
              <w:t xml:space="preserve"> sebesar 0,043 &lt; 0,05, sehingga H0 diterima ada hubungan antara kedua variabel. Kualitas interaksi anak-orang tua dengan perkembangan personal sosial memiliki nilai </w:t>
            </w:r>
            <w:r>
              <w:rPr>
                <w:rFonts w:ascii="Times New Roman" w:hAnsi="Times New Roman" w:cs="Times New Roman"/>
                <w:i/>
                <w:sz w:val="24"/>
              </w:rPr>
              <w:t>p value</w:t>
            </w:r>
            <w:r>
              <w:rPr>
                <w:rFonts w:ascii="Times New Roman" w:hAnsi="Times New Roman" w:cs="Times New Roman"/>
                <w:sz w:val="24"/>
              </w:rPr>
              <w:t xml:space="preserve"> sebesar 0,014 &lt; 0,05, sehingga H0 diterima ada hubungan antara kedua variabel. </w:t>
            </w:r>
          </w:p>
          <w:p w:rsidR="00671292" w:rsidRDefault="00671292">
            <w:pPr>
              <w:spacing w:line="240" w:lineRule="auto"/>
              <w:ind w:right="55" w:firstLine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671292" w:rsidRDefault="00671292">
            <w:pPr>
              <w:spacing w:line="240" w:lineRule="auto"/>
              <w:ind w:right="55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Hasil penelitian ini diharapkan dapat memotivasi ibu untuk meningkatkan frekuensi komunikasi terhadap anak dan mengajarkan anak untuk bersosialisasi dengan lingkungannya untuk meningkatkan perkembangan personal sosial anak.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71292" w:rsidRDefault="00671292">
            <w:pPr>
              <w:spacing w:line="240" w:lineRule="auto"/>
              <w:ind w:right="55"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71292" w:rsidTr="00671292">
        <w:trPr>
          <w:trHeight w:val="852"/>
        </w:trPr>
        <w:tc>
          <w:tcPr>
            <w:tcW w:w="8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92" w:rsidRDefault="00671292">
            <w:pPr>
              <w:spacing w:line="421" w:lineRule="atLeast"/>
              <w:ind w:left="1476" w:hanging="147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Kata Kunci: Komunikasi ibu, stimulasi, peran kelompok sebaya, kualitas interaksi anak orang tua, perkembangan personal sosial</w:t>
            </w:r>
          </w:p>
        </w:tc>
      </w:tr>
    </w:tbl>
    <w:p w:rsidR="00671292" w:rsidRDefault="00671292" w:rsidP="00671292">
      <w:pPr>
        <w:rPr>
          <w:rFonts w:ascii="Times New Roman" w:hAnsi="Times New Roman" w:cs="Times New Roman"/>
          <w:sz w:val="24"/>
          <w:szCs w:val="24"/>
        </w:rPr>
      </w:pPr>
    </w:p>
    <w:p w:rsidR="00671292" w:rsidRDefault="00671292" w:rsidP="00671292"/>
    <w:p w:rsidR="00671292" w:rsidRDefault="00671292" w:rsidP="0067129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71292" w:rsidRDefault="00671292" w:rsidP="006712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71292" w:rsidRDefault="00671292" w:rsidP="006712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819"/>
      </w:tblGrid>
      <w:tr w:rsidR="00671292" w:rsidTr="00671292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92" w:rsidRDefault="006712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Nur Indah Wahyuni</w:t>
            </w:r>
            <w:r>
              <w:rPr>
                <w:i/>
                <w:sz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Counsellor</w:t>
            </w:r>
          </w:p>
          <w:p w:rsidR="00671292" w:rsidRDefault="00671292">
            <w:pPr>
              <w:pStyle w:val="HALAMANPENGESAHAN"/>
              <w:tabs>
                <w:tab w:val="right" w:leader="dot" w:pos="7938"/>
              </w:tabs>
              <w:jc w:val="left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NIM 15142010147                                          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 xml:space="preserve">Ulva </w:t>
            </w:r>
            <w:proofErr w:type="spellStart"/>
            <w:r>
              <w:rPr>
                <w:b w:val="0"/>
                <w:i/>
                <w:color w:val="000000" w:themeColor="text1"/>
                <w:sz w:val="24"/>
                <w:szCs w:val="24"/>
              </w:rPr>
              <w:t>Noviana</w:t>
            </w:r>
            <w:proofErr w:type="spellEnd"/>
            <w:r>
              <w:rPr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>
              <w:rPr>
                <w:b w:val="0"/>
                <w:i/>
                <w:color w:val="000000" w:themeColor="text1"/>
                <w:sz w:val="24"/>
                <w:szCs w:val="24"/>
              </w:rPr>
              <w:t>S.</w:t>
            </w:r>
            <w:proofErr w:type="spellStart"/>
            <w:r>
              <w:rPr>
                <w:b w:val="0"/>
                <w:i/>
                <w:color w:val="000000" w:themeColor="text1"/>
                <w:sz w:val="24"/>
                <w:szCs w:val="24"/>
              </w:rPr>
              <w:t>Kep</w:t>
            </w:r>
            <w:proofErr w:type="spellEnd"/>
            <w:proofErr w:type="gramEnd"/>
            <w:r>
              <w:rPr>
                <w:b w:val="0"/>
                <w:i/>
                <w:color w:val="000000" w:themeColor="text1"/>
                <w:sz w:val="24"/>
                <w:szCs w:val="24"/>
              </w:rPr>
              <w:t>.,Ns.,</w:t>
            </w:r>
            <w:proofErr w:type="spellStart"/>
            <w:r>
              <w:rPr>
                <w:b w:val="0"/>
                <w:i/>
                <w:color w:val="000000" w:themeColor="text1"/>
                <w:sz w:val="24"/>
                <w:szCs w:val="24"/>
              </w:rPr>
              <w:t>M.Kep</w:t>
            </w:r>
            <w:proofErr w:type="spellEnd"/>
            <w:r>
              <w:rPr>
                <w:b w:val="0"/>
                <w:i/>
                <w:sz w:val="24"/>
              </w:rPr>
              <w:t xml:space="preserve">              </w:t>
            </w:r>
          </w:p>
          <w:p w:rsidR="00671292" w:rsidRDefault="00671292">
            <w:pPr>
              <w:pStyle w:val="HALAMANPENGESAHAN"/>
              <w:tabs>
                <w:tab w:val="right" w:leader="dot" w:pos="7938"/>
              </w:tabs>
              <w:jc w:val="left"/>
              <w:rPr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 Nursing Program Study                                  </w:t>
            </w:r>
            <w:r>
              <w:rPr>
                <w:b w:val="0"/>
                <w:i/>
                <w:sz w:val="24"/>
                <w:szCs w:val="24"/>
              </w:rPr>
              <w:t>NIDN: 0716118102</w:t>
            </w:r>
          </w:p>
          <w:p w:rsidR="00671292" w:rsidRDefault="00671292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</w:p>
        </w:tc>
      </w:tr>
      <w:tr w:rsidR="00671292" w:rsidTr="00671292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292" w:rsidRDefault="00671292">
            <w:pPr>
              <w:pStyle w:val="HTMLPreformatted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THE FACTORS ANALISYS 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MATERNAL  COMMUNICATION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, STIMULATION, PEER ROLE AND QUALITY OF PARENT </w:t>
            </w:r>
          </w:p>
          <w:p w:rsidR="00671292" w:rsidRDefault="00671292">
            <w:pPr>
              <w:pStyle w:val="HTMLPreformatted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CHILD INTERACTIONS) WITH DEVELOPMENT OF </w:t>
            </w:r>
          </w:p>
          <w:p w:rsidR="00671292" w:rsidRDefault="00671292">
            <w:pPr>
              <w:pStyle w:val="HTMLPreformatted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SOCIAL PERSONALS IN PRESSCHOOL</w:t>
            </w:r>
          </w:p>
          <w:p w:rsidR="00671292" w:rsidRDefault="0067129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AGES 4-5 YEARS</w:t>
            </w:r>
          </w:p>
        </w:tc>
      </w:tr>
      <w:tr w:rsidR="00671292" w:rsidTr="00671292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92" w:rsidRDefault="00671292">
            <w:pPr>
              <w:pStyle w:val="HALAMANPENGESAHAN"/>
              <w:tabs>
                <w:tab w:val="right" w:leader="dot" w:pos="7938"/>
              </w:tabs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ABSTRACT</w:t>
            </w:r>
          </w:p>
          <w:p w:rsidR="00671292" w:rsidRDefault="00671292">
            <w:pPr>
              <w:pStyle w:val="HTMLPreformatte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         Social personnel are a vital aspect of preschool age that deals with self-reliance, social skills, and interacting with the environment.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Based  Preliminary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studie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wore acquired by 6 people (60%) school children who were delayed. The goal of this study is to analyze the maternal communication relationship, stimulation, peer role and quality of parent-child interaction with social personals development in preschool children aged 4-5.</w:t>
            </w:r>
          </w:p>
          <w:p w:rsidR="00671292" w:rsidRDefault="00671292">
            <w:pPr>
              <w:pStyle w:val="HTMLPreformatted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       </w:t>
            </w:r>
          </w:p>
          <w:p w:rsidR="00671292" w:rsidRDefault="00671292">
            <w:pPr>
              <w:pStyle w:val="HTMLPreformatted"/>
              <w:ind w:firstLine="4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This method of research was analytic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corelational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with a sectional cross approach. The independent variable maternal communication, stimulation, peer role and quality of child-parent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interaction and development dependent variables was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personal development. The population were 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respondent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and the sample size were 46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respondent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. The retrieval technique using the simple random sampling and the instrument used for questioners and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denver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II. The statistical test used was spearman rank with wealth α 0,05. This research has been carried out ethical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clearence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by the KEPK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Madura.</w:t>
            </w:r>
          </w:p>
          <w:p w:rsidR="00671292" w:rsidRDefault="00671292">
            <w:pPr>
              <w:pStyle w:val="HTMLPreformatted"/>
              <w:ind w:firstLine="60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</w:pPr>
          </w:p>
          <w:p w:rsidR="00671292" w:rsidRDefault="00671292">
            <w:pPr>
              <w:pStyle w:val="HTMLPreformatted"/>
              <w:ind w:firstLine="604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The result of a study from 46 respondents maternal communication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got  a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value of  value 0.033 &lt;0.05, so that H0 was accepted there was a connection between the two variables.  And stimulation with personal social development had a value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of  0.014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&lt;0.05, so that H0 was accepted there was  a connection between the two variables. Group members’ role with social personal development had a value of as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large  0.043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&lt;0.05, so that H0 was accepted there was a connection between the two variables.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The quality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of  parent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child interaction with social personal development had a p value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of  0.014 &lt;0.05, so that H0 was accepted there was a so that H0 was accepted there was a connection between the two variables.</w:t>
            </w:r>
          </w:p>
          <w:p w:rsidR="00671292" w:rsidRDefault="00671292">
            <w:pPr>
              <w:pStyle w:val="HTMLPreformatted"/>
              <w:ind w:firstLine="604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"/>
              </w:rPr>
            </w:pPr>
          </w:p>
          <w:p w:rsidR="00671292" w:rsidRDefault="00671292">
            <w:pPr>
              <w:pStyle w:val="HTMLPreformatted"/>
              <w:ind w:firstLine="60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This study is expected to motivate the mother to increase the child’s communication frequency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to socialize with his environment to improve the child’s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development.</w:t>
            </w:r>
          </w:p>
          <w:p w:rsidR="00671292" w:rsidRDefault="00671292">
            <w:pPr>
              <w:pStyle w:val="HTMLPreformatted"/>
              <w:ind w:firstLine="6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1292" w:rsidTr="00671292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92" w:rsidRDefault="00671292">
            <w:pPr>
              <w:pStyle w:val="HTMLPreformatted"/>
              <w:ind w:left="1051" w:hanging="1051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Keywords: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Maternal  communication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, stimulation,  peer  roles, the quality of parent child interaction, social personal development</w:t>
            </w:r>
          </w:p>
          <w:p w:rsidR="00671292" w:rsidRDefault="00671292">
            <w:pPr>
              <w:pStyle w:val="HTML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58F0" w:rsidRPr="00671292" w:rsidRDefault="005058F0">
      <w:pPr>
        <w:rPr>
          <w:rFonts w:ascii="Times New Roman" w:hAnsi="Times New Roman" w:cs="Times New Roman"/>
          <w:sz w:val="24"/>
          <w:szCs w:val="24"/>
        </w:rPr>
      </w:pPr>
    </w:p>
    <w:sectPr w:rsidR="005058F0" w:rsidRPr="00671292" w:rsidSect="00671292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92"/>
    <w:rsid w:val="005058F0"/>
    <w:rsid w:val="005969AE"/>
    <w:rsid w:val="006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81C50-376B-4011-8C2C-D9EEF59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92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292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NoSpacing">
    <w:name w:val="No Spacing"/>
    <w:uiPriority w:val="1"/>
    <w:qFormat/>
    <w:rsid w:val="00671292"/>
    <w:pPr>
      <w:spacing w:after="0" w:line="240" w:lineRule="auto"/>
    </w:pPr>
    <w:rPr>
      <w:rFonts w:eastAsiaTheme="minorEastAsia"/>
      <w:lang w:val="id-ID"/>
    </w:rPr>
  </w:style>
  <w:style w:type="paragraph" w:customStyle="1" w:styleId="HALAMANPENGESAHAN">
    <w:name w:val="HALAMAN PENGESAHAN"/>
    <w:basedOn w:val="Normal"/>
    <w:qFormat/>
    <w:rsid w:val="00671292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val="en-US"/>
    </w:rPr>
  </w:style>
  <w:style w:type="table" w:styleId="TableGrid">
    <w:name w:val="Table Grid"/>
    <w:basedOn w:val="TableNormal"/>
    <w:uiPriority w:val="59"/>
    <w:qFormat/>
    <w:rsid w:val="0067129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2019-07-28T14:11:00Z</dcterms:created>
  <dcterms:modified xsi:type="dcterms:W3CDTF">2019-07-28T14:13:00Z</dcterms:modified>
</cp:coreProperties>
</file>