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Look w:val="04A0"/>
      </w:tblPr>
      <w:tblGrid>
        <w:gridCol w:w="9214"/>
      </w:tblGrid>
      <w:tr w:rsidR="003562D8" w:rsidRPr="006A13FE" w:rsidTr="003562D8">
        <w:trPr>
          <w:trHeight w:val="915"/>
        </w:trPr>
        <w:tc>
          <w:tcPr>
            <w:tcW w:w="9214" w:type="dxa"/>
          </w:tcPr>
          <w:p w:rsidR="003562D8" w:rsidRPr="006E1631" w:rsidRDefault="003562D8" w:rsidP="0053440C">
            <w:pPr>
              <w:tabs>
                <w:tab w:val="left" w:pos="4302"/>
              </w:tabs>
              <w:spacing w:line="240" w:lineRule="auto"/>
              <w:ind w:right="-108"/>
              <w:rPr>
                <w:rFonts w:asciiTheme="majorBidi" w:hAnsiTheme="majorBidi" w:cstheme="majorBidi"/>
                <w:sz w:val="24"/>
                <w:szCs w:val="24"/>
              </w:rPr>
            </w:pPr>
            <w:r>
              <w:rPr>
                <w:rFonts w:asciiTheme="majorBidi" w:hAnsiTheme="majorBidi" w:cstheme="majorBidi"/>
                <w:sz w:val="24"/>
                <w:szCs w:val="24"/>
              </w:rPr>
              <w:t>WIWIK INDRIANI</w:t>
            </w:r>
            <w:r w:rsidRPr="006A13FE">
              <w:rPr>
                <w:rFonts w:asciiTheme="majorBidi" w:hAnsiTheme="majorBidi" w:cstheme="majorBidi"/>
                <w:sz w:val="24"/>
                <w:szCs w:val="24"/>
              </w:rPr>
              <w:tab/>
            </w:r>
            <w:r>
              <w:rPr>
                <w:rFonts w:asciiTheme="majorBidi" w:hAnsiTheme="majorBidi" w:cstheme="majorBidi"/>
                <w:sz w:val="24"/>
                <w:szCs w:val="24"/>
              </w:rPr>
              <w:t>Dosen Pembimbing</w:t>
            </w:r>
          </w:p>
          <w:p w:rsidR="003562D8" w:rsidRPr="006A13FE" w:rsidRDefault="003562D8" w:rsidP="0053440C">
            <w:pPr>
              <w:tabs>
                <w:tab w:val="left" w:pos="4302"/>
                <w:tab w:val="left" w:pos="4482"/>
              </w:tabs>
              <w:spacing w:line="240" w:lineRule="auto"/>
              <w:ind w:right="-108"/>
              <w:rPr>
                <w:rFonts w:asciiTheme="majorBidi" w:hAnsiTheme="majorBidi" w:cstheme="majorBidi"/>
                <w:sz w:val="24"/>
                <w:szCs w:val="24"/>
              </w:rPr>
            </w:pPr>
            <w:r>
              <w:rPr>
                <w:rFonts w:asciiTheme="majorBidi" w:hAnsiTheme="majorBidi" w:cstheme="majorBidi"/>
                <w:sz w:val="24"/>
                <w:szCs w:val="24"/>
              </w:rPr>
              <w:t>NIM. 18153010112</w:t>
            </w:r>
            <w:r w:rsidRPr="006A13FE">
              <w:rPr>
                <w:rFonts w:asciiTheme="majorBidi" w:hAnsiTheme="majorBidi" w:cstheme="majorBidi"/>
                <w:sz w:val="24"/>
                <w:szCs w:val="24"/>
              </w:rPr>
              <w:tab/>
            </w:r>
            <w:r>
              <w:rPr>
                <w:rFonts w:asciiTheme="majorBidi" w:hAnsiTheme="majorBidi" w:cstheme="majorBidi"/>
                <w:sz w:val="24"/>
                <w:szCs w:val="24"/>
              </w:rPr>
              <w:t xml:space="preserve"> Dr. Zakkiyatus Zainiyah, </w:t>
            </w:r>
            <w:r w:rsidRPr="006A13FE">
              <w:rPr>
                <w:rFonts w:asciiTheme="majorBidi" w:hAnsiTheme="majorBidi" w:cstheme="majorBidi"/>
                <w:sz w:val="24"/>
                <w:szCs w:val="24"/>
              </w:rPr>
              <w:t>M. Keb</w:t>
            </w:r>
          </w:p>
          <w:p w:rsidR="003562D8" w:rsidRPr="006A13FE" w:rsidRDefault="003562D8" w:rsidP="0053440C">
            <w:pPr>
              <w:spacing w:line="240" w:lineRule="auto"/>
              <w:rPr>
                <w:rFonts w:asciiTheme="majorBidi" w:hAnsiTheme="majorBidi" w:cstheme="majorBidi"/>
                <w:sz w:val="24"/>
                <w:szCs w:val="24"/>
              </w:rPr>
            </w:pPr>
            <w:r w:rsidRPr="006A13FE">
              <w:rPr>
                <w:rFonts w:asciiTheme="majorBidi" w:hAnsiTheme="majorBidi" w:cstheme="majorBidi"/>
                <w:sz w:val="24"/>
                <w:szCs w:val="24"/>
              </w:rPr>
              <w:t xml:space="preserve">Program Studi DIV Kebidanan </w:t>
            </w:r>
            <w:r w:rsidRPr="006A13FE">
              <w:rPr>
                <w:rFonts w:asciiTheme="majorBidi" w:hAnsiTheme="majorBidi" w:cstheme="majorBidi"/>
                <w:sz w:val="24"/>
                <w:szCs w:val="24"/>
              </w:rPr>
              <w:tab/>
              <w:t>NIDN: 072904840</w:t>
            </w:r>
          </w:p>
          <w:p w:rsidR="003562D8" w:rsidRPr="006A13FE" w:rsidRDefault="003562D8" w:rsidP="0053440C">
            <w:pPr>
              <w:tabs>
                <w:tab w:val="left" w:pos="4302"/>
              </w:tabs>
              <w:spacing w:line="240" w:lineRule="auto"/>
              <w:rPr>
                <w:rFonts w:asciiTheme="majorBidi" w:hAnsiTheme="majorBidi" w:cstheme="majorBidi"/>
                <w:sz w:val="24"/>
                <w:szCs w:val="24"/>
              </w:rPr>
            </w:pPr>
            <w:r w:rsidRPr="006A13FE">
              <w:rPr>
                <w:rFonts w:asciiTheme="majorBidi" w:hAnsiTheme="majorBidi" w:cstheme="majorBidi"/>
                <w:sz w:val="24"/>
                <w:szCs w:val="24"/>
              </w:rPr>
              <w:t>Stikes Ngudia Husada Madura</w:t>
            </w:r>
          </w:p>
        </w:tc>
      </w:tr>
      <w:tr w:rsidR="003562D8" w:rsidRPr="006A13FE" w:rsidTr="003562D8">
        <w:trPr>
          <w:trHeight w:val="803"/>
        </w:trPr>
        <w:tc>
          <w:tcPr>
            <w:tcW w:w="9214" w:type="dxa"/>
          </w:tcPr>
          <w:p w:rsidR="003562D8" w:rsidRDefault="003562D8" w:rsidP="0053440C">
            <w:pPr>
              <w:spacing w:line="240" w:lineRule="auto"/>
              <w:jc w:val="center"/>
              <w:rPr>
                <w:rFonts w:asciiTheme="majorBidi" w:hAnsiTheme="majorBidi" w:cstheme="majorBidi"/>
                <w:b/>
                <w:sz w:val="24"/>
                <w:szCs w:val="24"/>
              </w:rPr>
            </w:pPr>
            <w:r w:rsidRPr="006A13FE">
              <w:rPr>
                <w:rFonts w:asciiTheme="majorBidi" w:hAnsiTheme="majorBidi" w:cstheme="majorBidi"/>
                <w:b/>
                <w:sz w:val="24"/>
                <w:szCs w:val="24"/>
              </w:rPr>
              <w:t xml:space="preserve">HUBUNGAN </w:t>
            </w:r>
            <w:r>
              <w:rPr>
                <w:rFonts w:asciiTheme="majorBidi" w:hAnsiTheme="majorBidi" w:cstheme="majorBidi"/>
                <w:b/>
                <w:sz w:val="24"/>
                <w:szCs w:val="24"/>
              </w:rPr>
              <w:t>PARITAS, SOSIAL EKONOMI, LINGKARLENGAN ATAS (LILA), DAN RIWAYATPERSALINAN PREMATUR</w:t>
            </w:r>
          </w:p>
          <w:p w:rsidR="003562D8" w:rsidRDefault="003562D8" w:rsidP="0053440C">
            <w:pPr>
              <w:spacing w:line="240" w:lineRule="auto"/>
              <w:jc w:val="center"/>
              <w:rPr>
                <w:rFonts w:asciiTheme="majorBidi" w:hAnsiTheme="majorBidi" w:cstheme="majorBidi"/>
                <w:b/>
                <w:sz w:val="24"/>
                <w:szCs w:val="24"/>
              </w:rPr>
            </w:pPr>
            <w:r>
              <w:rPr>
                <w:rFonts w:asciiTheme="majorBidi" w:hAnsiTheme="majorBidi" w:cstheme="majorBidi"/>
                <w:b/>
                <w:sz w:val="24"/>
                <w:szCs w:val="24"/>
              </w:rPr>
              <w:t>DENGANKEJADIAN PERSALINANPREMATUR</w:t>
            </w:r>
          </w:p>
          <w:p w:rsidR="003562D8" w:rsidRPr="00370833" w:rsidRDefault="003562D8" w:rsidP="0053440C">
            <w:pPr>
              <w:spacing w:line="240" w:lineRule="auto"/>
              <w:jc w:val="center"/>
              <w:rPr>
                <w:rFonts w:asciiTheme="majorBidi" w:hAnsiTheme="majorBidi" w:cstheme="majorBidi"/>
                <w:b/>
                <w:sz w:val="24"/>
                <w:szCs w:val="24"/>
              </w:rPr>
            </w:pPr>
            <w:r>
              <w:rPr>
                <w:rFonts w:asciiTheme="majorBidi" w:hAnsiTheme="majorBidi" w:cstheme="majorBidi"/>
                <w:b/>
                <w:sz w:val="24"/>
                <w:szCs w:val="24"/>
              </w:rPr>
              <w:t>KURANGDARI 37 MINGGU</w:t>
            </w:r>
          </w:p>
          <w:p w:rsidR="003562D8" w:rsidRPr="006A13FE" w:rsidRDefault="003562D8" w:rsidP="0053440C">
            <w:pPr>
              <w:spacing w:line="240" w:lineRule="auto"/>
              <w:jc w:val="center"/>
              <w:rPr>
                <w:rFonts w:asciiTheme="majorBidi" w:hAnsiTheme="majorBidi" w:cstheme="majorBidi"/>
                <w:b/>
                <w:sz w:val="24"/>
                <w:szCs w:val="24"/>
              </w:rPr>
            </w:pPr>
          </w:p>
        </w:tc>
      </w:tr>
      <w:tr w:rsidR="003562D8" w:rsidRPr="00E2058E" w:rsidTr="003562D8">
        <w:trPr>
          <w:trHeight w:val="3251"/>
        </w:trPr>
        <w:tc>
          <w:tcPr>
            <w:tcW w:w="9214" w:type="dxa"/>
          </w:tcPr>
          <w:p w:rsidR="003562D8" w:rsidRDefault="003562D8" w:rsidP="0053440C">
            <w:pPr>
              <w:spacing w:line="240" w:lineRule="auto"/>
              <w:rPr>
                <w:rFonts w:ascii="Times New Roman" w:hAnsi="Times New Roman"/>
                <w:b/>
                <w:sz w:val="24"/>
                <w:szCs w:val="24"/>
              </w:rPr>
            </w:pPr>
            <w:r w:rsidRPr="00E2058E">
              <w:rPr>
                <w:rFonts w:ascii="Times New Roman" w:hAnsi="Times New Roman"/>
                <w:b/>
                <w:sz w:val="24"/>
                <w:szCs w:val="24"/>
              </w:rPr>
              <w:t>ABSTRAK</w:t>
            </w:r>
          </w:p>
          <w:p w:rsidR="003562D8" w:rsidRPr="00E2058E" w:rsidRDefault="003562D8" w:rsidP="0053440C">
            <w:pPr>
              <w:spacing w:line="240" w:lineRule="auto"/>
              <w:rPr>
                <w:rFonts w:ascii="Times New Roman" w:hAnsi="Times New Roman"/>
                <w:b/>
                <w:sz w:val="24"/>
                <w:szCs w:val="24"/>
              </w:rPr>
            </w:pPr>
          </w:p>
          <w:p w:rsidR="003562D8" w:rsidRPr="00E2058E" w:rsidRDefault="003562D8" w:rsidP="0053440C">
            <w:pPr>
              <w:pStyle w:val="ListParagraph"/>
              <w:spacing w:line="240" w:lineRule="auto"/>
              <w:ind w:left="34" w:firstLine="709"/>
              <w:jc w:val="both"/>
              <w:rPr>
                <w:rFonts w:ascii="Times New Roman" w:hAnsi="Times New Roman"/>
                <w:sz w:val="24"/>
                <w:szCs w:val="24"/>
                <w:lang w:val="en-US"/>
              </w:rPr>
            </w:pPr>
            <w:r w:rsidRPr="00E2058E">
              <w:rPr>
                <w:rFonts w:ascii="Times New Roman" w:hAnsi="Times New Roman"/>
                <w:sz w:val="24"/>
                <w:szCs w:val="24"/>
              </w:rPr>
              <w:t xml:space="preserve">Persalinan preterem merupakan persalinan yang terjadi pada kehamilan kurang </w:t>
            </w:r>
            <w:r>
              <w:rPr>
                <w:rFonts w:ascii="Times New Roman" w:hAnsi="Times New Roman"/>
                <w:sz w:val="24"/>
                <w:szCs w:val="24"/>
              </w:rPr>
              <w:t xml:space="preserve">dari 37 minggu (antara 20 - 37). </w:t>
            </w:r>
            <w:r w:rsidRPr="00E2058E">
              <w:rPr>
                <w:rFonts w:ascii="Times New Roman" w:hAnsi="Times New Roman"/>
                <w:sz w:val="24"/>
                <w:szCs w:val="24"/>
                <w:lang w:val="en-US"/>
              </w:rPr>
              <w:t>Dari hasil studi pendahuluan terdapat 3,9%  persalinan prematur. Penelitian ini bertujuan  menganalisis hubungan paritas, sosial ekonimi, lingkar lengan atas (LILA), dan riwayat persalinan prematur dengan kejadian persalinan prematur krang dari 37 minggu di RSUD Syarifah Ambami Rato Ebu Bangkalan.</w:t>
            </w:r>
          </w:p>
          <w:p w:rsidR="003562D8" w:rsidRPr="00E2058E" w:rsidRDefault="003562D8" w:rsidP="0053440C">
            <w:pPr>
              <w:pStyle w:val="ListParagraph"/>
              <w:spacing w:line="240" w:lineRule="auto"/>
              <w:ind w:left="34" w:firstLine="709"/>
              <w:jc w:val="both"/>
              <w:rPr>
                <w:rFonts w:ascii="Times New Roman" w:eastAsia="Times New Roman" w:hAnsi="Times New Roman"/>
                <w:sz w:val="24"/>
                <w:szCs w:val="24"/>
                <w:lang w:val="en-US" w:eastAsia="id-ID"/>
              </w:rPr>
            </w:pPr>
            <w:r w:rsidRPr="00E2058E">
              <w:rPr>
                <w:rFonts w:ascii="Times New Roman" w:eastAsia="Times New Roman" w:hAnsi="Times New Roman"/>
                <w:sz w:val="24"/>
                <w:szCs w:val="24"/>
                <w:lang w:val="en-US" w:eastAsia="id-ID"/>
              </w:rPr>
              <w:t xml:space="preserve">Metode yang digunakan dalam penelitian ini adalah </w:t>
            </w:r>
            <w:r w:rsidRPr="00E2058E">
              <w:rPr>
                <w:rFonts w:ascii="Times New Roman" w:eastAsia="Times New Roman" w:hAnsi="Times New Roman"/>
                <w:i/>
                <w:iCs/>
                <w:sz w:val="24"/>
                <w:szCs w:val="24"/>
                <w:lang w:val="en-US" w:eastAsia="id-ID"/>
              </w:rPr>
              <w:t>survey analitik</w:t>
            </w:r>
            <w:r w:rsidRPr="00E2058E">
              <w:rPr>
                <w:rFonts w:ascii="Times New Roman" w:eastAsia="Times New Roman" w:hAnsi="Times New Roman"/>
                <w:sz w:val="24"/>
                <w:szCs w:val="24"/>
                <w:lang w:val="en-US" w:eastAsia="id-ID"/>
              </w:rPr>
              <w:t xml:space="preserve">, </w:t>
            </w:r>
            <w:r>
              <w:rPr>
                <w:rFonts w:ascii="Times New Roman" w:eastAsia="Times New Roman" w:hAnsi="Times New Roman"/>
                <w:sz w:val="24"/>
                <w:szCs w:val="24"/>
                <w:lang w:val="en-US" w:eastAsia="id-ID"/>
              </w:rPr>
              <w:t xml:space="preserve">dengan metode </w:t>
            </w:r>
            <w:r w:rsidRPr="00E2058E">
              <w:rPr>
                <w:rFonts w:ascii="Times New Roman" w:eastAsia="Times New Roman" w:hAnsi="Times New Roman"/>
                <w:i/>
                <w:iCs/>
                <w:sz w:val="24"/>
                <w:szCs w:val="24"/>
                <w:lang w:val="en-US" w:eastAsia="id-ID"/>
              </w:rPr>
              <w:t>cross sectional</w:t>
            </w:r>
            <w:r w:rsidRPr="00E2058E">
              <w:rPr>
                <w:rFonts w:ascii="Times New Roman" w:eastAsia="Times New Roman" w:hAnsi="Times New Roman"/>
                <w:sz w:val="24"/>
                <w:szCs w:val="24"/>
                <w:lang w:val="en-US" w:eastAsia="id-ID"/>
              </w:rPr>
              <w:t xml:space="preserve">. Variabel independen adalah paritas, sosial ekonomi, LILA, dan riwayat persalinan prematur. Variabel dependen adalah persalinan prematur. Populasinya sebanyak 48 responden dengan sampel sebanyak 43 responden dengan teknik </w:t>
            </w:r>
            <w:r w:rsidRPr="00E2058E">
              <w:rPr>
                <w:rFonts w:ascii="Times New Roman" w:eastAsia="Times New Roman" w:hAnsi="Times New Roman"/>
                <w:i/>
                <w:iCs/>
                <w:sz w:val="24"/>
                <w:szCs w:val="24"/>
                <w:lang w:val="en-US" w:eastAsia="id-ID"/>
              </w:rPr>
              <w:t>simple random sampling</w:t>
            </w:r>
            <w:r w:rsidRPr="00E2058E">
              <w:rPr>
                <w:rFonts w:ascii="Times New Roman" w:eastAsia="Times New Roman" w:hAnsi="Times New Roman"/>
                <w:sz w:val="24"/>
                <w:szCs w:val="24"/>
                <w:lang w:val="en-US" w:eastAsia="id-ID"/>
              </w:rPr>
              <w:t xml:space="preserve">. Uji statistik menggunakan </w:t>
            </w:r>
            <w:r w:rsidRPr="00E2058E">
              <w:rPr>
                <w:rFonts w:ascii="Times New Roman" w:eastAsia="Times New Roman" w:hAnsi="Times New Roman"/>
                <w:i/>
                <w:iCs/>
                <w:sz w:val="24"/>
                <w:szCs w:val="24"/>
                <w:lang w:val="en-US" w:eastAsia="id-ID"/>
              </w:rPr>
              <w:t>lambda, rank spearman</w:t>
            </w:r>
            <w:r w:rsidRPr="00E2058E">
              <w:rPr>
                <w:rFonts w:ascii="Times New Roman" w:eastAsia="Times New Roman" w:hAnsi="Times New Roman"/>
                <w:sz w:val="24"/>
                <w:szCs w:val="24"/>
                <w:lang w:val="en-US" w:eastAsia="id-ID"/>
              </w:rPr>
              <w:t xml:space="preserve">, dan </w:t>
            </w:r>
            <w:r w:rsidRPr="00E2058E">
              <w:rPr>
                <w:rFonts w:ascii="Times New Roman" w:eastAsia="Times New Roman" w:hAnsi="Times New Roman"/>
                <w:i/>
                <w:iCs/>
                <w:sz w:val="24"/>
                <w:szCs w:val="24"/>
                <w:lang w:val="en-US" w:eastAsia="id-ID"/>
              </w:rPr>
              <w:t>regresi ordinal</w:t>
            </w:r>
            <w:r w:rsidRPr="00E2058E">
              <w:rPr>
                <w:rFonts w:ascii="Times New Roman" w:eastAsia="Times New Roman" w:hAnsi="Times New Roman"/>
                <w:sz w:val="24"/>
                <w:szCs w:val="24"/>
                <w:lang w:val="en-US" w:eastAsia="id-ID"/>
              </w:rPr>
              <w:t xml:space="preserve">. </w:t>
            </w:r>
            <w:r w:rsidRPr="00E2058E">
              <w:rPr>
                <w:rFonts w:ascii="Times New Roman" w:eastAsia="Times New Roman" w:hAnsi="Times New Roman"/>
                <w:i/>
                <w:iCs/>
                <w:sz w:val="24"/>
                <w:szCs w:val="24"/>
                <w:lang w:val="en-US" w:eastAsia="id-ID"/>
              </w:rPr>
              <w:t>Instrument</w:t>
            </w:r>
            <w:r>
              <w:rPr>
                <w:rFonts w:ascii="Times New Roman" w:eastAsia="Times New Roman" w:hAnsi="Times New Roman"/>
                <w:sz w:val="24"/>
                <w:szCs w:val="24"/>
                <w:lang w:val="en-US" w:eastAsia="id-ID"/>
              </w:rPr>
              <w:t xml:space="preserve"> penelitian</w:t>
            </w:r>
            <w:r w:rsidRPr="00E2058E">
              <w:rPr>
                <w:rFonts w:ascii="Times New Roman" w:eastAsia="Times New Roman" w:hAnsi="Times New Roman"/>
                <w:sz w:val="24"/>
                <w:szCs w:val="24"/>
                <w:lang w:val="en-US" w:eastAsia="id-ID"/>
              </w:rPr>
              <w:t xml:space="preserve"> menggunakan rekam medis. Penelitian ini telah dilakukan uji kelayakan etik yang dilaksanakan oleh KEPK STIKes Ngudia Husada Madura</w:t>
            </w:r>
            <w:r>
              <w:rPr>
                <w:rFonts w:ascii="Times New Roman" w:eastAsia="Times New Roman" w:hAnsi="Times New Roman"/>
                <w:sz w:val="24"/>
                <w:szCs w:val="24"/>
                <w:lang w:val="en-US" w:eastAsia="id-ID"/>
              </w:rPr>
              <w:t xml:space="preserve"> No :198/KEPK/STIKES-NHM/EC/VI/20019.</w:t>
            </w:r>
          </w:p>
          <w:p w:rsidR="003562D8" w:rsidRPr="00E2058E" w:rsidRDefault="003562D8" w:rsidP="0053440C">
            <w:pPr>
              <w:pStyle w:val="ListParagraph"/>
              <w:spacing w:line="240" w:lineRule="auto"/>
              <w:ind w:left="34" w:firstLine="709"/>
              <w:jc w:val="both"/>
              <w:rPr>
                <w:rFonts w:ascii="Times New Roman" w:eastAsia="Times New Roman" w:hAnsi="Times New Roman"/>
                <w:sz w:val="24"/>
                <w:szCs w:val="24"/>
                <w:lang w:val="en-US" w:eastAsia="id-ID"/>
              </w:rPr>
            </w:pPr>
            <w:r w:rsidRPr="00E2058E">
              <w:rPr>
                <w:rFonts w:ascii="Times New Roman" w:eastAsia="Times New Roman" w:hAnsi="Times New Roman"/>
                <w:sz w:val="24"/>
                <w:szCs w:val="24"/>
                <w:lang w:val="en-US" w:eastAsia="id-ID"/>
              </w:rPr>
              <w:t xml:space="preserve">Hasil </w:t>
            </w:r>
            <w:r>
              <w:rPr>
                <w:rFonts w:ascii="Times New Roman" w:eastAsia="Times New Roman" w:hAnsi="Times New Roman"/>
                <w:sz w:val="24"/>
                <w:szCs w:val="24"/>
                <w:lang w:val="en-US" w:eastAsia="id-ID"/>
              </w:rPr>
              <w:t>penelitian</w:t>
            </w:r>
            <w:r w:rsidRPr="00E2058E">
              <w:rPr>
                <w:rFonts w:ascii="Times New Roman" w:eastAsia="Times New Roman" w:hAnsi="Times New Roman"/>
                <w:sz w:val="24"/>
                <w:szCs w:val="24"/>
                <w:lang w:val="en-US" w:eastAsia="id-ID"/>
              </w:rPr>
              <w:t xml:space="preserve"> sebagian besar (69.8%) persalinan prematur mengalami paritas grandemulti, hampir separuh (44.2%) persalinan prematur mengalami sosial ekonomi kelas menengah, sebagian besar (65.1%) persalinan prematur mengalami LILA KEK, dan sebagian besar (60.5%) persalinan prematur mengalami riwayat persalinan prematur. Hasil uji statistik (</w:t>
            </w:r>
            <w:r w:rsidRPr="00E2058E">
              <w:rPr>
                <w:rFonts w:ascii="Times New Roman" w:hAnsi="Times New Roman"/>
                <w:i/>
                <w:iCs/>
                <w:sz w:val="24"/>
                <w:szCs w:val="24"/>
              </w:rPr>
              <w:t>ρ=</w:t>
            </w:r>
            <w:r w:rsidRPr="00E2058E">
              <w:rPr>
                <w:rFonts w:ascii="Times New Roman" w:hAnsi="Times New Roman"/>
                <w:sz w:val="24"/>
                <w:szCs w:val="24"/>
              </w:rPr>
              <w:t xml:space="preserve"> 0,010 &lt;</w:t>
            </w:r>
            <w:r w:rsidRPr="00E2058E">
              <w:rPr>
                <w:rFonts w:ascii="Times New Roman" w:hAnsi="Times New Roman"/>
                <w:sz w:val="24"/>
                <w:szCs w:val="24"/>
              </w:rPr>
              <w:sym w:font="Symbol" w:char="F061"/>
            </w:r>
            <w:r w:rsidRPr="00E2058E">
              <w:rPr>
                <w:rFonts w:ascii="Times New Roman" w:hAnsi="Times New Roman"/>
                <w:sz w:val="24"/>
                <w:szCs w:val="24"/>
              </w:rPr>
              <w:t xml:space="preserve"> = 0,05)</w:t>
            </w:r>
            <w:r w:rsidRPr="00E2058E">
              <w:rPr>
                <w:rFonts w:ascii="Times New Roman" w:hAnsi="Times New Roman"/>
                <w:sz w:val="24"/>
                <w:szCs w:val="24"/>
                <w:lang w:val="en-US"/>
              </w:rPr>
              <w:t>,(</w:t>
            </w:r>
            <w:r w:rsidRPr="00E2058E">
              <w:rPr>
                <w:rFonts w:ascii="Times New Roman" w:hAnsi="Times New Roman"/>
                <w:i/>
                <w:iCs/>
                <w:sz w:val="24"/>
                <w:szCs w:val="24"/>
              </w:rPr>
              <w:t>ρ=</w:t>
            </w:r>
            <w:r w:rsidRPr="00E2058E">
              <w:rPr>
                <w:rFonts w:ascii="Times New Roman" w:hAnsi="Times New Roman"/>
                <w:sz w:val="24"/>
                <w:szCs w:val="24"/>
              </w:rPr>
              <w:t xml:space="preserve"> 0,002</w:t>
            </w:r>
            <w:r w:rsidRPr="00E2058E">
              <w:rPr>
                <w:rFonts w:ascii="Times New Roman" w:hAnsi="Times New Roman"/>
                <w:sz w:val="24"/>
                <w:szCs w:val="24"/>
                <w:lang w:val="en-US"/>
              </w:rPr>
              <w:t>&lt;</w:t>
            </w:r>
            <w:r w:rsidRPr="00E2058E">
              <w:rPr>
                <w:rFonts w:ascii="Times New Roman" w:hAnsi="Times New Roman"/>
                <w:i/>
                <w:iCs/>
                <w:sz w:val="24"/>
                <w:szCs w:val="24"/>
              </w:rPr>
              <w:t>ρ=</w:t>
            </w:r>
            <w:r w:rsidRPr="00E2058E">
              <w:rPr>
                <w:rFonts w:ascii="Times New Roman" w:hAnsi="Times New Roman"/>
                <w:sz w:val="24"/>
                <w:szCs w:val="24"/>
              </w:rPr>
              <w:t xml:space="preserve"> 0,010 &lt;</w:t>
            </w:r>
            <w:r w:rsidRPr="00E2058E">
              <w:rPr>
                <w:rFonts w:ascii="Times New Roman" w:hAnsi="Times New Roman"/>
                <w:sz w:val="24"/>
                <w:szCs w:val="24"/>
              </w:rPr>
              <w:sym w:font="Symbol" w:char="F061"/>
            </w:r>
            <w:r w:rsidRPr="00E2058E">
              <w:rPr>
                <w:rFonts w:ascii="Times New Roman" w:hAnsi="Times New Roman"/>
                <w:sz w:val="24"/>
                <w:szCs w:val="24"/>
              </w:rPr>
              <w:t xml:space="preserve"> 0,05)</w:t>
            </w:r>
            <w:r w:rsidRPr="00E2058E">
              <w:rPr>
                <w:rFonts w:ascii="Times New Roman" w:hAnsi="Times New Roman"/>
                <w:sz w:val="24"/>
                <w:szCs w:val="24"/>
                <w:lang w:val="en-US"/>
              </w:rPr>
              <w:t>(</w:t>
            </w:r>
            <w:r w:rsidRPr="00E2058E">
              <w:rPr>
                <w:rFonts w:ascii="Times New Roman" w:hAnsi="Times New Roman"/>
                <w:i/>
                <w:iCs/>
                <w:sz w:val="24"/>
                <w:szCs w:val="24"/>
              </w:rPr>
              <w:t>ρ=</w:t>
            </w:r>
            <w:r w:rsidRPr="00E2058E">
              <w:rPr>
                <w:rFonts w:ascii="Times New Roman" w:hAnsi="Times New Roman"/>
                <w:sz w:val="24"/>
                <w:szCs w:val="24"/>
              </w:rPr>
              <w:t xml:space="preserve"> 0,012</w:t>
            </w:r>
            <w:r w:rsidRPr="00E2058E">
              <w:rPr>
                <w:rFonts w:ascii="Times New Roman" w:hAnsi="Times New Roman"/>
                <w:sz w:val="24"/>
                <w:szCs w:val="24"/>
                <w:lang w:val="en-US"/>
              </w:rPr>
              <w:t>&lt;</w:t>
            </w:r>
            <w:r w:rsidRPr="00E2058E">
              <w:rPr>
                <w:rFonts w:ascii="Times New Roman" w:hAnsi="Times New Roman"/>
                <w:i/>
                <w:iCs/>
                <w:sz w:val="24"/>
                <w:szCs w:val="24"/>
              </w:rPr>
              <w:t>ρ=</w:t>
            </w:r>
            <w:r w:rsidRPr="00E2058E">
              <w:rPr>
                <w:rFonts w:ascii="Times New Roman" w:hAnsi="Times New Roman"/>
                <w:sz w:val="24"/>
                <w:szCs w:val="24"/>
              </w:rPr>
              <w:t xml:space="preserve"> 0,010 &lt;</w:t>
            </w:r>
            <w:r w:rsidRPr="00E2058E">
              <w:rPr>
                <w:rFonts w:ascii="Times New Roman" w:hAnsi="Times New Roman"/>
                <w:sz w:val="24"/>
                <w:szCs w:val="24"/>
              </w:rPr>
              <w:sym w:font="Symbol" w:char="F061"/>
            </w:r>
            <w:r>
              <w:rPr>
                <w:rFonts w:ascii="Times New Roman" w:hAnsi="Times New Roman"/>
                <w:sz w:val="24"/>
                <w:szCs w:val="24"/>
              </w:rPr>
              <w:t>0,05)</w:t>
            </w:r>
            <w:r w:rsidRPr="00E2058E">
              <w:rPr>
                <w:rFonts w:ascii="Times New Roman" w:hAnsi="Times New Roman"/>
                <w:sz w:val="24"/>
                <w:szCs w:val="24"/>
                <w:lang w:val="en-US"/>
              </w:rPr>
              <w:t>(</w:t>
            </w:r>
            <w:r w:rsidRPr="00E2058E">
              <w:rPr>
                <w:rFonts w:ascii="Times New Roman" w:hAnsi="Times New Roman"/>
                <w:i/>
                <w:iCs/>
                <w:sz w:val="24"/>
                <w:szCs w:val="24"/>
              </w:rPr>
              <w:t>ρ=</w:t>
            </w:r>
            <w:r w:rsidRPr="00E2058E">
              <w:rPr>
                <w:rFonts w:ascii="Times New Roman" w:hAnsi="Times New Roman"/>
                <w:sz w:val="24"/>
                <w:szCs w:val="24"/>
              </w:rPr>
              <w:t xml:space="preserve"> 0,003</w:t>
            </w:r>
            <w:r w:rsidRPr="00E2058E">
              <w:rPr>
                <w:rFonts w:ascii="Times New Roman" w:hAnsi="Times New Roman"/>
                <w:sz w:val="24"/>
                <w:szCs w:val="24"/>
                <w:lang w:val="en-US"/>
              </w:rPr>
              <w:t>&lt;</w:t>
            </w:r>
            <w:r w:rsidRPr="00E2058E">
              <w:rPr>
                <w:rFonts w:ascii="Times New Roman" w:hAnsi="Times New Roman"/>
                <w:i/>
                <w:iCs/>
                <w:sz w:val="24"/>
                <w:szCs w:val="24"/>
              </w:rPr>
              <w:t xml:space="preserve"> ρ=</w:t>
            </w:r>
            <w:r w:rsidRPr="00E2058E">
              <w:rPr>
                <w:rFonts w:ascii="Times New Roman" w:hAnsi="Times New Roman"/>
                <w:sz w:val="24"/>
                <w:szCs w:val="24"/>
              </w:rPr>
              <w:t xml:space="preserve"> 0,010 &lt;</w:t>
            </w:r>
            <w:r w:rsidRPr="00E2058E">
              <w:rPr>
                <w:rFonts w:ascii="Times New Roman" w:hAnsi="Times New Roman"/>
                <w:sz w:val="24"/>
                <w:szCs w:val="24"/>
              </w:rPr>
              <w:sym w:font="Symbol" w:char="F061"/>
            </w:r>
            <w:r w:rsidRPr="00E2058E">
              <w:rPr>
                <w:rFonts w:ascii="Times New Roman" w:hAnsi="Times New Roman"/>
                <w:sz w:val="24"/>
                <w:szCs w:val="24"/>
              </w:rPr>
              <w:t xml:space="preserve"> 0,05) </w:t>
            </w:r>
            <w:r w:rsidRPr="00E2058E">
              <w:rPr>
                <w:rFonts w:ascii="Times New Roman" w:hAnsi="Times New Roman"/>
                <w:sz w:val="24"/>
                <w:szCs w:val="24"/>
                <w:lang w:val="en-US"/>
              </w:rPr>
              <w:t xml:space="preserve"> maka Ho ditolak disimpulkan bahwa ada hubungan antara paritas, sosial ekonomi, LILA, </w:t>
            </w:r>
            <w:r>
              <w:rPr>
                <w:rFonts w:ascii="Times New Roman" w:hAnsi="Times New Roman"/>
                <w:sz w:val="24"/>
                <w:szCs w:val="24"/>
                <w:lang w:val="en-US"/>
              </w:rPr>
              <w:t>dan riwayat persalinan prematur</w:t>
            </w:r>
            <w:r w:rsidRPr="00E2058E">
              <w:rPr>
                <w:rFonts w:ascii="Times New Roman" w:hAnsi="Times New Roman"/>
                <w:sz w:val="24"/>
                <w:szCs w:val="24"/>
                <w:lang w:val="en-US"/>
              </w:rPr>
              <w:t xml:space="preserve"> dengan kejadian persalinan prematur kurang dari 37 minggu di RSUD Syarifah Ambami Rato Ebu Bangkalan.</w:t>
            </w:r>
          </w:p>
          <w:p w:rsidR="003562D8" w:rsidRPr="00E2058E" w:rsidRDefault="003562D8" w:rsidP="0053440C">
            <w:pPr>
              <w:pStyle w:val="ListParagraph"/>
              <w:tabs>
                <w:tab w:val="left" w:pos="2847"/>
              </w:tabs>
              <w:spacing w:line="240" w:lineRule="auto"/>
              <w:ind w:left="34" w:firstLine="709"/>
              <w:jc w:val="both"/>
              <w:rPr>
                <w:rFonts w:ascii="Times New Roman" w:eastAsia="Times New Roman" w:hAnsi="Times New Roman"/>
                <w:sz w:val="24"/>
                <w:szCs w:val="24"/>
                <w:lang w:val="en-US" w:eastAsia="id-ID"/>
              </w:rPr>
            </w:pPr>
            <w:r w:rsidRPr="00E2058E">
              <w:rPr>
                <w:rFonts w:ascii="Times New Roman" w:eastAsia="Times New Roman" w:hAnsi="Times New Roman"/>
                <w:sz w:val="24"/>
                <w:szCs w:val="24"/>
                <w:lang w:val="en-US" w:eastAsia="id-ID"/>
              </w:rPr>
              <w:t xml:space="preserve">Berdasarkan hasil penelitian upaya yang dapat dilakukan untuk mencegah persalinan prematur yaitu </w:t>
            </w:r>
            <w:r>
              <w:rPr>
                <w:rFonts w:ascii="Times New Roman" w:hAnsi="Times New Roman"/>
                <w:sz w:val="24"/>
                <w:szCs w:val="24"/>
                <w:lang w:val="en-US"/>
              </w:rPr>
              <w:t>memperbaiki status gizi pada ibu hamil</w:t>
            </w:r>
          </w:p>
        </w:tc>
      </w:tr>
      <w:tr w:rsidR="003562D8" w:rsidRPr="006A13FE" w:rsidTr="003562D8">
        <w:trPr>
          <w:trHeight w:val="393"/>
        </w:trPr>
        <w:tc>
          <w:tcPr>
            <w:tcW w:w="9214" w:type="dxa"/>
          </w:tcPr>
          <w:p w:rsidR="003562D8" w:rsidRPr="00732AF1" w:rsidRDefault="003562D8" w:rsidP="0053440C">
            <w:pPr>
              <w:spacing w:line="240" w:lineRule="auto"/>
              <w:ind w:left="1332" w:hanging="1332"/>
              <w:rPr>
                <w:rFonts w:asciiTheme="majorBidi" w:hAnsiTheme="majorBidi" w:cstheme="majorBidi"/>
                <w:b/>
                <w:bCs/>
                <w:sz w:val="24"/>
                <w:szCs w:val="24"/>
              </w:rPr>
            </w:pPr>
            <w:r w:rsidRPr="006A13FE">
              <w:rPr>
                <w:rFonts w:asciiTheme="majorBidi" w:hAnsiTheme="majorBidi" w:cstheme="majorBidi"/>
                <w:b/>
                <w:bCs/>
                <w:sz w:val="24"/>
                <w:szCs w:val="24"/>
              </w:rPr>
              <w:t>Kata kunci :</w:t>
            </w:r>
            <w:r>
              <w:rPr>
                <w:rFonts w:asciiTheme="majorBidi" w:hAnsiTheme="majorBidi" w:cstheme="majorBidi"/>
                <w:b/>
                <w:sz w:val="24"/>
                <w:szCs w:val="24"/>
              </w:rPr>
              <w:t>Persalinan Prematur, Paritas, Sosial konomi, Lingkar Lengan Atas (LILA), Riwayat Persalinan Prematur.</w:t>
            </w:r>
          </w:p>
        </w:tc>
      </w:tr>
    </w:tbl>
    <w:p w:rsidR="003535AF" w:rsidRDefault="003535AF"/>
    <w:sectPr w:rsidR="003535AF" w:rsidSect="00E1385C">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defaultTabStop w:val="720"/>
  <w:drawingGridHorizontalSpacing w:val="110"/>
  <w:displayHorizontalDrawingGridEvery w:val="2"/>
  <w:characterSpacingControl w:val="doNotCompress"/>
  <w:savePreviewPicture/>
  <w:compat/>
  <w:rsids>
    <w:rsidRoot w:val="003562D8"/>
    <w:rsid w:val="001A7C2B"/>
    <w:rsid w:val="003518B6"/>
    <w:rsid w:val="003535AF"/>
    <w:rsid w:val="003562D8"/>
    <w:rsid w:val="007D383F"/>
    <w:rsid w:val="008E7291"/>
    <w:rsid w:val="00CA38F8"/>
    <w:rsid w:val="00DF10F4"/>
    <w:rsid w:val="00E13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D8"/>
    <w:pPr>
      <w:spacing w:line="48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562D8"/>
    <w:pPr>
      <w:ind w:left="720"/>
      <w:contextualSpacing/>
    </w:pPr>
    <w:rPr>
      <w:rFonts w:eastAsia="Calibri"/>
      <w:lang w:val="id-ID"/>
    </w:rPr>
  </w:style>
  <w:style w:type="character" w:customStyle="1" w:styleId="ListParagraphChar">
    <w:name w:val="List Paragraph Char"/>
    <w:link w:val="ListParagraph"/>
    <w:locked/>
    <w:rsid w:val="003562D8"/>
    <w:rPr>
      <w:rFonts w:ascii="Calibri" w:eastAsia="Calibri" w:hAnsi="Calibri" w:cs="Times New Roman"/>
      <w:lang w:val="id-ID"/>
    </w:rPr>
  </w:style>
  <w:style w:type="table" w:styleId="TableGrid">
    <w:name w:val="Table Grid"/>
    <w:basedOn w:val="TableNormal"/>
    <w:uiPriority w:val="59"/>
    <w:rsid w:val="003562D8"/>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1910</Characters>
  <Application>Microsoft Office Word</Application>
  <DocSecurity>0</DocSecurity>
  <Lines>15</Lines>
  <Paragraphs>4</Paragraphs>
  <ScaleCrop>false</ScaleCrop>
  <Company>Deakin University</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dc:creator>
  <cp:lastModifiedBy>Perpust</cp:lastModifiedBy>
  <cp:revision>1</cp:revision>
  <dcterms:created xsi:type="dcterms:W3CDTF">2020-01-23T04:31:00Z</dcterms:created>
  <dcterms:modified xsi:type="dcterms:W3CDTF">2020-01-23T04:32:00Z</dcterms:modified>
</cp:coreProperties>
</file>