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3"/>
      </w:tblGrid>
      <w:tr w:rsidR="00F63487" w:rsidTr="000E7A36">
        <w:trPr>
          <w:trHeight w:val="926"/>
        </w:trPr>
        <w:tc>
          <w:tcPr>
            <w:tcW w:w="8153" w:type="dxa"/>
          </w:tcPr>
          <w:p w:rsidR="00F63487" w:rsidRPr="00907BC2" w:rsidRDefault="00F63487" w:rsidP="000E7A36">
            <w:pPr>
              <w:tabs>
                <w:tab w:val="left" w:pos="321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Abdul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Adim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             </w:t>
            </w:r>
            <w:proofErr w:type="spellStart"/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>Dosen</w:t>
            </w:r>
            <w:proofErr w:type="spellEnd"/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>Pembimbing</w:t>
            </w:r>
            <w:proofErr w:type="spellEnd"/>
          </w:p>
          <w:p w:rsidR="00F63487" w:rsidRPr="005F6942" w:rsidRDefault="00F63487" w:rsidP="000E7A36">
            <w:pPr>
              <w:tabs>
                <w:tab w:val="left" w:pos="5103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BC2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 xml:space="preserve">NIM.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15142010001                                                    </w:t>
            </w:r>
            <w:r w:rsidRPr="002D1050">
              <w:rPr>
                <w:rFonts w:ascii="Times New Roman" w:hAnsi="Times New Roman"/>
                <w:sz w:val="24"/>
                <w:szCs w:val="24"/>
              </w:rPr>
              <w:t xml:space="preserve">Novi </w:t>
            </w:r>
            <w:proofErr w:type="spellStart"/>
            <w:r w:rsidRPr="002D1050">
              <w:rPr>
                <w:rFonts w:ascii="Times New Roman" w:hAnsi="Times New Roman"/>
                <w:sz w:val="24"/>
                <w:szCs w:val="24"/>
              </w:rPr>
              <w:t>Anggraeni</w:t>
            </w:r>
            <w:proofErr w:type="spellEnd"/>
            <w:r w:rsidRPr="002D1050">
              <w:rPr>
                <w:rFonts w:ascii="Times New Roman" w:hAnsi="Times New Roman"/>
                <w:sz w:val="24"/>
                <w:szCs w:val="24"/>
              </w:rPr>
              <w:t xml:space="preserve"> S.ST,.M.PH</w:t>
            </w:r>
          </w:p>
          <w:p w:rsidR="00F63487" w:rsidRPr="002D1050" w:rsidRDefault="00F63487" w:rsidP="000E7A36">
            <w:pPr>
              <w:ind w:firstLine="0"/>
            </w:pPr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 xml:space="preserve">Program </w:t>
            </w:r>
            <w:proofErr w:type="spellStart"/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>Studi</w:t>
            </w:r>
            <w:proofErr w:type="spellEnd"/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>Ilmu</w:t>
            </w:r>
            <w:proofErr w:type="spellEnd"/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>Keperawat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</w:t>
            </w:r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 xml:space="preserve">NIDN: </w:t>
            </w:r>
            <w:r>
              <w:rPr>
                <w:rFonts w:ascii="Times New Roman" w:hAnsi="Times New Roman"/>
                <w:sz w:val="24"/>
                <w:szCs w:val="24"/>
              </w:rPr>
              <w:t>0728058101</w:t>
            </w:r>
          </w:p>
        </w:tc>
      </w:tr>
      <w:tr w:rsidR="00F63487" w:rsidTr="000E7A36">
        <w:trPr>
          <w:trHeight w:val="1624"/>
        </w:trPr>
        <w:tc>
          <w:tcPr>
            <w:tcW w:w="8153" w:type="dxa"/>
          </w:tcPr>
          <w:p w:rsidR="00F63487" w:rsidRPr="002D1050" w:rsidRDefault="00F63487" w:rsidP="000E7A36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GAMBARAN KEPATUHAN MENGKONSUMSI TABLET FE PADA IBU HAMIL YANG MENGALAMI ANEMIA </w:t>
            </w:r>
          </w:p>
          <w:p w:rsidR="00F63487" w:rsidRPr="00C83491" w:rsidRDefault="00F63487" w:rsidP="000E7A36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7D3E39">
              <w:rPr>
                <w:rFonts w:ascii="Times New Roman" w:hAnsi="Times New Roman"/>
                <w:sz w:val="24"/>
                <w:szCs w:val="24"/>
              </w:rPr>
              <w:t>(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tudi 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Ombul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Puskesmas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Tongguh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 w:rsidRPr="007D3E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63487" w:rsidRPr="00485CD0" w:rsidTr="000E7A36">
        <w:trPr>
          <w:trHeight w:val="6225"/>
        </w:trPr>
        <w:tc>
          <w:tcPr>
            <w:tcW w:w="8153" w:type="dxa"/>
          </w:tcPr>
          <w:p w:rsidR="00F63487" w:rsidRDefault="00F63487" w:rsidP="000E7A36">
            <w:pPr>
              <w:tabs>
                <w:tab w:val="right" w:pos="783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BC2">
              <w:rPr>
                <w:rFonts w:ascii="Times New Roman" w:hAnsi="Times New Roman"/>
                <w:b/>
                <w:bCs/>
                <w:sz w:val="24"/>
                <w:szCs w:val="24"/>
              </w:rPr>
              <w:t>ABSTRAK</w:t>
            </w:r>
          </w:p>
          <w:p w:rsidR="00F63487" w:rsidRDefault="00F63487" w:rsidP="000E7A36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567"/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riset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Riskesdes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2018,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prevalansi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anemia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hamil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indonesia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naik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48</w:t>
            </w:r>
            <w:proofErr w:type="gramStart"/>
            <w:r w:rsidRPr="000218E9">
              <w:rPr>
                <w:rFonts w:ascii="Times New Roman" w:hAnsi="Times New Roman"/>
                <w:sz w:val="24"/>
                <w:szCs w:val="24"/>
              </w:rPr>
              <w:t>,9</w:t>
            </w:r>
            <w:proofErr w:type="gram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%.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demikian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keadaan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mengindikasi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anemia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gizi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besi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masih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021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18E9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studi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pendahuluan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dilakukan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Ombul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Puskesmas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Tongguh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Kabupaten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bangkalan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didapatkan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data 19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ibu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hamil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trimester II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III yang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mengalami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anemi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ini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bertujuan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mempelajari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gambaran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kepatuhan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mengkonsumsi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tablet Fe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ibu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hamil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mengalami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anemia. </w:t>
            </w:r>
          </w:p>
          <w:p w:rsidR="00F63487" w:rsidRDefault="00F63487" w:rsidP="000E7A36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567"/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Desain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ini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deskriptif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ini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variabel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yaitu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kepatuhan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mengkonsumsi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tablet Fe,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Ukur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berupa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kuesioner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analisis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statistik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distribusi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frekuensi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ini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populasinya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19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ibu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hamil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trimester II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III yang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mengalami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anemia di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ombul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Puskesmas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Tongguh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Kabupaten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bangkalan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. </w:t>
            </w:r>
          </w:p>
          <w:p w:rsidR="00F63487" w:rsidRPr="0094073B" w:rsidRDefault="00F63487" w:rsidP="000E7A36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567"/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diperoleh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bahwa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ibu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hamil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trimester </w:t>
            </w:r>
            <w:proofErr w:type="gram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II 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dan</w:t>
            </w:r>
            <w:proofErr w:type="spellEnd"/>
            <w:proofErr w:type="gram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III yang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patuh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mengkonsumsi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tablet Fe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sebanyak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15,8%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responden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ibu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hamil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trimester II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III yang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patuh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mengkonsumsi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tablet Fe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sebanyak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84,2%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responden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itu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tenaga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disarankan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meningkatkan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pemberian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penyuluhan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berkala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kepada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ibu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hamil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keluarganya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  <w:lang w:val="id-ID"/>
              </w:rPr>
              <w:t xml:space="preserve"> serta mendampingi ibu hamil untuk mengkonsumsi tablet Fe secara teratur</w:t>
            </w:r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dukun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kader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tokoh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masyarakat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pentingnya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minum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tablet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fe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secara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teratur</w:t>
            </w:r>
            <w:proofErr w:type="spellEnd"/>
            <w:r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</w:rPr>
              <w:t>.</w:t>
            </w:r>
          </w:p>
        </w:tc>
      </w:tr>
      <w:tr w:rsidR="00F63487" w:rsidTr="000E7A36">
        <w:trPr>
          <w:trHeight w:val="659"/>
        </w:trPr>
        <w:tc>
          <w:tcPr>
            <w:tcW w:w="8153" w:type="dxa"/>
          </w:tcPr>
          <w:p w:rsidR="00F63487" w:rsidRPr="00AF31F4" w:rsidRDefault="00F63487" w:rsidP="000E7A36">
            <w:pPr>
              <w:ind w:left="1559" w:hanging="1559"/>
            </w:pPr>
            <w:r w:rsidRPr="00907BC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Kata Kunci 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07BC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kepatuhan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Fe, Anemia</w:t>
            </w:r>
          </w:p>
        </w:tc>
      </w:tr>
    </w:tbl>
    <w:p w:rsidR="004418FB" w:rsidRPr="00F63487" w:rsidRDefault="004418FB" w:rsidP="00F63487">
      <w:bookmarkStart w:id="0" w:name="_GoBack"/>
      <w:bookmarkEnd w:id="0"/>
    </w:p>
    <w:sectPr w:rsidR="004418FB" w:rsidRPr="00F63487" w:rsidSect="005A54FA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FA"/>
    <w:rsid w:val="00187376"/>
    <w:rsid w:val="004418FB"/>
    <w:rsid w:val="005A54FA"/>
    <w:rsid w:val="00F6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487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487"/>
    <w:pPr>
      <w:spacing w:after="0" w:line="240" w:lineRule="auto"/>
      <w:ind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487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487"/>
    <w:pPr>
      <w:spacing w:after="0" w:line="240" w:lineRule="auto"/>
      <w:ind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2019-11-14T02:56:00Z</dcterms:created>
  <dcterms:modified xsi:type="dcterms:W3CDTF">2019-11-14T07:13:00Z</dcterms:modified>
</cp:coreProperties>
</file>