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3995"/>
      </w:tblGrid>
      <w:tr w:rsidR="00D967D1" w:rsidRPr="00552114" w:rsidTr="00091F79">
        <w:trPr>
          <w:trHeight w:val="420"/>
        </w:trPr>
        <w:tc>
          <w:tcPr>
            <w:tcW w:w="3930" w:type="dxa"/>
            <w:tcBorders>
              <w:right w:val="single" w:sz="4" w:space="0" w:color="FFFFFF"/>
            </w:tcBorders>
            <w:shd w:val="clear" w:color="auto" w:fill="auto"/>
          </w:tcPr>
          <w:p w:rsidR="00D967D1" w:rsidRPr="00176403" w:rsidRDefault="00D967D1" w:rsidP="00091F79">
            <w:pPr>
              <w:spacing w:after="0"/>
              <w:jc w:val="both"/>
              <w:rPr>
                <w:rFonts w:ascii="Times New Roman" w:hAnsi="Times New Roman"/>
              </w:rPr>
            </w:pPr>
            <w:r w:rsidRPr="00176403">
              <w:rPr>
                <w:rFonts w:ascii="Times New Roman" w:hAnsi="Times New Roman"/>
              </w:rPr>
              <w:t>Elly Santi</w:t>
            </w:r>
          </w:p>
          <w:p w:rsidR="00D967D1" w:rsidRPr="00176403" w:rsidRDefault="00D967D1" w:rsidP="00091F79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176403">
              <w:rPr>
                <w:rFonts w:ascii="Times New Roman" w:hAnsi="Times New Roman"/>
              </w:rPr>
              <w:t>NIM: 160154010002</w:t>
            </w:r>
          </w:p>
          <w:p w:rsidR="00D967D1" w:rsidRPr="00176403" w:rsidRDefault="00D967D1" w:rsidP="00091F79">
            <w:pPr>
              <w:spacing w:after="0"/>
              <w:jc w:val="both"/>
              <w:rPr>
                <w:rFonts w:ascii="Times New Roman" w:hAnsi="Times New Roman"/>
              </w:rPr>
            </w:pPr>
            <w:r w:rsidRPr="00176403">
              <w:rPr>
                <w:rFonts w:ascii="Times New Roman" w:hAnsi="Times New Roman"/>
                <w:lang w:val="en-US"/>
              </w:rPr>
              <w:t xml:space="preserve">Program </w:t>
            </w:r>
            <w:proofErr w:type="spellStart"/>
            <w:r w:rsidRPr="00176403">
              <w:rPr>
                <w:rFonts w:ascii="Times New Roman" w:hAnsi="Times New Roman"/>
                <w:lang w:val="en-US"/>
              </w:rPr>
              <w:t>Studi</w:t>
            </w:r>
            <w:proofErr w:type="spellEnd"/>
            <w:r w:rsidRPr="00176403">
              <w:rPr>
                <w:rFonts w:ascii="Times New Roman" w:hAnsi="Times New Roman"/>
                <w:lang w:val="en-US"/>
              </w:rPr>
              <w:t xml:space="preserve"> DIII </w:t>
            </w:r>
            <w:proofErr w:type="spellStart"/>
            <w:r w:rsidRPr="00176403">
              <w:rPr>
                <w:rFonts w:ascii="Times New Roman" w:hAnsi="Times New Roman"/>
                <w:lang w:val="en-US"/>
              </w:rPr>
              <w:t>Kebidanan</w:t>
            </w:r>
            <w:proofErr w:type="spellEnd"/>
            <w:r w:rsidRPr="00176403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3995" w:type="dxa"/>
            <w:tcBorders>
              <w:left w:val="single" w:sz="4" w:space="0" w:color="FFFFFF"/>
            </w:tcBorders>
            <w:shd w:val="clear" w:color="auto" w:fill="auto"/>
          </w:tcPr>
          <w:p w:rsidR="00D967D1" w:rsidRPr="00176403" w:rsidRDefault="00D967D1" w:rsidP="00091F79">
            <w:pPr>
              <w:spacing w:after="0"/>
              <w:jc w:val="both"/>
              <w:rPr>
                <w:rFonts w:ascii="Times New Roman" w:hAnsi="Times New Roman"/>
              </w:rPr>
            </w:pPr>
            <w:r w:rsidRPr="00176403">
              <w:rPr>
                <w:rFonts w:ascii="Times New Roman" w:hAnsi="Times New Roman"/>
              </w:rPr>
              <w:t xml:space="preserve">Pembimbing </w:t>
            </w:r>
          </w:p>
          <w:p w:rsidR="00D967D1" w:rsidRPr="00176403" w:rsidRDefault="00D967D1" w:rsidP="00091F79">
            <w:pPr>
              <w:spacing w:after="0"/>
              <w:jc w:val="both"/>
              <w:rPr>
                <w:rFonts w:ascii="Times New Roman" w:hAnsi="Times New Roman"/>
              </w:rPr>
            </w:pPr>
            <w:r w:rsidRPr="00176403">
              <w:rPr>
                <w:rFonts w:ascii="Times New Roman" w:hAnsi="Times New Roman"/>
              </w:rPr>
              <w:t>Novi Anggraeni S.SiT, MPH</w:t>
            </w:r>
          </w:p>
          <w:p w:rsidR="00D967D1" w:rsidRPr="00552114" w:rsidRDefault="00D967D1" w:rsidP="00091F7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6403">
              <w:rPr>
                <w:rFonts w:ascii="Times New Roman" w:hAnsi="Times New Roman"/>
              </w:rPr>
              <w:t>NIDN: 0728058101</w:t>
            </w:r>
          </w:p>
        </w:tc>
      </w:tr>
      <w:tr w:rsidR="00D967D1" w:rsidRPr="00552114" w:rsidTr="00091F79">
        <w:trPr>
          <w:trHeight w:val="577"/>
        </w:trPr>
        <w:tc>
          <w:tcPr>
            <w:tcW w:w="7925" w:type="dxa"/>
            <w:gridSpan w:val="2"/>
            <w:shd w:val="clear" w:color="auto" w:fill="auto"/>
          </w:tcPr>
          <w:p w:rsidR="00D967D1" w:rsidRDefault="00D967D1" w:rsidP="00091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2114">
              <w:rPr>
                <w:rFonts w:ascii="Times New Roman" w:hAnsi="Times New Roman"/>
                <w:b/>
                <w:sz w:val="24"/>
                <w:szCs w:val="24"/>
              </w:rPr>
              <w:t>PENATALAKSANAAN DIA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 AKUT DENGAN DEHIDRASI </w:t>
            </w:r>
          </w:p>
          <w:p w:rsidR="00D967D1" w:rsidRPr="00552114" w:rsidRDefault="00D967D1" w:rsidP="00091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SEDANG PADA BALITA USIA 1-2</w:t>
            </w:r>
            <w:r w:rsidRPr="00552114">
              <w:rPr>
                <w:rFonts w:ascii="Times New Roman" w:hAnsi="Times New Roman"/>
                <w:b/>
                <w:sz w:val="24"/>
                <w:szCs w:val="24"/>
              </w:rPr>
              <w:t xml:space="preserve"> TAHUN</w:t>
            </w:r>
          </w:p>
          <w:p w:rsidR="00D967D1" w:rsidRPr="00552114" w:rsidRDefault="00D967D1" w:rsidP="00091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2114">
              <w:rPr>
                <w:rFonts w:ascii="Times New Roman" w:hAnsi="Times New Roman"/>
                <w:b/>
                <w:sz w:val="24"/>
                <w:szCs w:val="24"/>
              </w:rPr>
              <w:t xml:space="preserve"> DI BPS LUKLUATUN MUBRIKOH S.ST</w:t>
            </w:r>
          </w:p>
          <w:p w:rsidR="00D967D1" w:rsidRPr="00552114" w:rsidRDefault="00D967D1" w:rsidP="00091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2114">
              <w:rPr>
                <w:rFonts w:ascii="Times New Roman" w:hAnsi="Times New Roman"/>
                <w:b/>
                <w:sz w:val="24"/>
                <w:szCs w:val="24"/>
              </w:rPr>
              <w:t xml:space="preserve"> KAB. BANGKALAN </w:t>
            </w:r>
          </w:p>
        </w:tc>
      </w:tr>
      <w:tr w:rsidR="00D967D1" w:rsidRPr="00552114" w:rsidTr="00091F79">
        <w:trPr>
          <w:trHeight w:val="562"/>
        </w:trPr>
        <w:tc>
          <w:tcPr>
            <w:tcW w:w="7925" w:type="dxa"/>
            <w:gridSpan w:val="2"/>
            <w:shd w:val="clear" w:color="auto" w:fill="auto"/>
          </w:tcPr>
          <w:p w:rsidR="00D967D1" w:rsidRPr="00552114" w:rsidRDefault="00D967D1" w:rsidP="00091F7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2114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D967D1" w:rsidRPr="00552114" w:rsidRDefault="00D967D1" w:rsidP="00091F7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67D1" w:rsidRPr="009827B2" w:rsidRDefault="00D967D1" w:rsidP="00091F79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</w:rPr>
            </w:pPr>
            <w:r w:rsidRPr="009827B2">
              <w:rPr>
                <w:rFonts w:ascii="Times New Roman" w:hAnsi="Times New Roman"/>
              </w:rPr>
              <w:t>Diare adalah defekasi encer lebih dari 3 kali sehari atau tanpa darah dan lendir  dalam tinja. Pada tahun 2015 kejadian diare menyebabkan sekitar 688 juta orang dan 499.000 kematian di seluruh dunia terjadi pada anak-anak di bawah umur 5 tahun. Tujuan penelitian untuk menganalisis penatalaksanaan diare dengan dehidrasi sedang pada balita usia 1-2 tahun di BPS Lukluatun Mubrikoh S.ST Kab. Bangkalan.</w:t>
            </w:r>
          </w:p>
          <w:p w:rsidR="00D967D1" w:rsidRPr="009827B2" w:rsidRDefault="00D967D1" w:rsidP="00091F79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</w:rPr>
            </w:pPr>
            <w:r w:rsidRPr="009827B2">
              <w:rPr>
                <w:rFonts w:ascii="Times New Roman" w:hAnsi="Times New Roman"/>
              </w:rPr>
              <w:t xml:space="preserve">Metode penelitian deskriftif dengan pendekatan studi kasus yang di lakukan di BPS Lukluatun Mubrikoh S.ST Bancaran Kab. Bangkalan pada bulan Juli 2019, menggunakan 2 partisipan yang sama-sama mengalami diare dengan dehidrasi sedang. Pengumpulan data menggunakan metode  wawancara observasi dan dokumentasi.  Uji keabsahan data menggunakan triangulasi dari keluarga partisipan dan tenaga kesehatan. </w:t>
            </w:r>
          </w:p>
          <w:p w:rsidR="00D967D1" w:rsidRPr="009827B2" w:rsidRDefault="00D967D1" w:rsidP="00091F79">
            <w:pPr>
              <w:shd w:val="clear" w:color="auto" w:fill="FFFFFF"/>
              <w:spacing w:after="0" w:line="240" w:lineRule="auto"/>
              <w:ind w:firstLine="706"/>
              <w:jc w:val="both"/>
              <w:textAlignment w:val="baseline"/>
              <w:outlineLvl w:val="4"/>
              <w:rPr>
                <w:rFonts w:ascii="Times New Roman" w:hAnsi="Times New Roman"/>
              </w:rPr>
            </w:pPr>
            <w:r w:rsidRPr="009827B2">
              <w:rPr>
                <w:rFonts w:ascii="Times New Roman" w:hAnsi="Times New Roman"/>
              </w:rPr>
              <w:t>Hasil  penelitian di dapatkan keluhan partisipan 1 mencret ±6x/hari disertai muntah 1x, sedangkan partisipan 2 mengalami mencret ±7x/hari disertai muntah  2x, kedua partisipan mengalami gangguan volume cairan dan penurunan pola nutrisi. Masalah  potensial pada kedua  partisipan adalah diare dengan dehidrasi  berat. Masalah partisipan teratasi di hari ke 2 sedangkan partisipan 2 teratasi pada hari ke 3.</w:t>
            </w:r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Analisis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data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dilakukan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sejak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peneliti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di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lapangan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sewaktu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pengumpulan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data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sampai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dengan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semua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data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terkumpul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Analisis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data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dilakukan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dengan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cara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mengemukakan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fakta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selanjutnya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membandingkan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dengan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teori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ada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dan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selanjutnya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dituangkan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dalam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opini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pembahasan</w:t>
            </w:r>
            <w:proofErr w:type="spellEnd"/>
            <w:r w:rsidRPr="009827B2">
              <w:rPr>
                <w:rFonts w:ascii="Times New Roman" w:hAnsi="Times New Roman"/>
              </w:rPr>
              <w:t>.</w:t>
            </w:r>
          </w:p>
          <w:p w:rsidR="00D967D1" w:rsidRPr="00C628DB" w:rsidRDefault="00D967D1" w:rsidP="00091F79">
            <w:pPr>
              <w:shd w:val="clear" w:color="auto" w:fill="FFFFFF"/>
              <w:spacing w:after="0" w:line="240" w:lineRule="auto"/>
              <w:ind w:firstLine="706"/>
              <w:jc w:val="both"/>
              <w:textAlignment w:val="baseline"/>
              <w:outlineLvl w:val="4"/>
              <w:rPr>
                <w:rFonts w:ascii="Times New Roman" w:hAnsi="Times New Roman"/>
              </w:rPr>
            </w:pPr>
            <w:proofErr w:type="spellStart"/>
            <w:r w:rsidRPr="009827B2">
              <w:rPr>
                <w:rFonts w:ascii="Times New Roman" w:hAnsi="Times New Roman"/>
                <w:lang w:val="en-US"/>
              </w:rPr>
              <w:t>Berdasarkan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hasil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penelitian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diharapkan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agar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dilakukan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penelitian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lanjut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untuk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mengetahui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penyebab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Pr="009827B2">
              <w:rPr>
                <w:rFonts w:ascii="Times New Roman" w:hAnsi="Times New Roman"/>
                <w:lang w:val="en-US"/>
              </w:rPr>
              <w:t>lain</w:t>
            </w:r>
            <w:proofErr w:type="gram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terjadinya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r w:rsidRPr="009827B2">
              <w:rPr>
                <w:rFonts w:ascii="Times New Roman" w:hAnsi="Times New Roman"/>
              </w:rPr>
              <w:t>diare dengan dehidrasi sedang</w:t>
            </w:r>
            <w:r w:rsidRPr="009827B2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Tindakan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dalam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masalah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ini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827B2">
              <w:rPr>
                <w:rFonts w:ascii="Times New Roman" w:hAnsi="Times New Roman"/>
                <w:lang w:val="en-US"/>
              </w:rPr>
              <w:t>yaitu</w:t>
            </w:r>
            <w:proofErr w:type="spellEnd"/>
            <w:r w:rsidRPr="009827B2">
              <w:rPr>
                <w:rFonts w:ascii="Times New Roman" w:hAnsi="Times New Roman"/>
                <w:lang w:val="en-US"/>
              </w:rPr>
              <w:t xml:space="preserve"> </w:t>
            </w:r>
            <w:r w:rsidRPr="009827B2">
              <w:rPr>
                <w:rFonts w:ascii="Times New Roman" w:hAnsi="Times New Roman"/>
              </w:rPr>
              <w:t xml:space="preserve">pemberian oralit sebagai rehidrasi </w:t>
            </w:r>
            <w:proofErr w:type="gramStart"/>
            <w:r w:rsidRPr="009827B2">
              <w:rPr>
                <w:rFonts w:ascii="Times New Roman" w:hAnsi="Times New Roman"/>
              </w:rPr>
              <w:t>awal  dan</w:t>
            </w:r>
            <w:proofErr w:type="gramEnd"/>
            <w:r w:rsidRPr="009827B2">
              <w:rPr>
                <w:rFonts w:ascii="Times New Roman" w:hAnsi="Times New Roman"/>
              </w:rPr>
              <w:t xml:space="preserve">  zinc syirup (20 mg) selama 10 hari.</w:t>
            </w:r>
          </w:p>
        </w:tc>
      </w:tr>
      <w:tr w:rsidR="00D967D1" w:rsidRPr="00DF4610" w:rsidTr="00091F79">
        <w:trPr>
          <w:trHeight w:val="245"/>
        </w:trPr>
        <w:tc>
          <w:tcPr>
            <w:tcW w:w="7925" w:type="dxa"/>
            <w:gridSpan w:val="2"/>
            <w:shd w:val="clear" w:color="auto" w:fill="auto"/>
          </w:tcPr>
          <w:p w:rsidR="00D967D1" w:rsidRPr="00DF4610" w:rsidRDefault="00D967D1" w:rsidP="00091F7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Kata kunci: diare, dehidrasi,</w:t>
            </w:r>
            <w:r w:rsidRPr="00DF4610">
              <w:rPr>
                <w:rFonts w:ascii="Times New Roman" w:hAnsi="Times New Roman"/>
                <w:b/>
                <w:sz w:val="20"/>
                <w:szCs w:val="20"/>
              </w:rPr>
              <w:t xml:space="preserve"> balita 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67D1"/>
    <w:rsid w:val="00324E4C"/>
    <w:rsid w:val="003D5936"/>
    <w:rsid w:val="0043437F"/>
    <w:rsid w:val="00484FB1"/>
    <w:rsid w:val="00675E1F"/>
    <w:rsid w:val="008349F9"/>
    <w:rsid w:val="00D3717D"/>
    <w:rsid w:val="00D967D1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7D1"/>
    <w:pPr>
      <w:spacing w:after="200"/>
      <w:ind w:left="0" w:firstLine="0"/>
      <w:jc w:val="left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20FACB8-BEEF-4ED5-8163-F76B71DF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2019-11-14T06:17:00Z</dcterms:created>
  <dcterms:modified xsi:type="dcterms:W3CDTF">2019-11-14T06:18:00Z</dcterms:modified>
</cp:coreProperties>
</file>