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79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18"/>
        <w:gridCol w:w="3978"/>
      </w:tblGrid>
      <w:tr w:rsidR="00D835D7" w:rsidRPr="00360CBD" w:rsidTr="009C1D1A">
        <w:trPr>
          <w:gridAfter w:val="1"/>
          <w:wAfter w:w="3978" w:type="dxa"/>
          <w:trHeight w:val="1189"/>
        </w:trPr>
        <w:tc>
          <w:tcPr>
            <w:tcW w:w="3818" w:type="dxa"/>
            <w:tcBorders>
              <w:top w:val="single" w:sz="4" w:space="0" w:color="000000"/>
              <w:left w:val="single" w:sz="4" w:space="0" w:color="000000"/>
              <w:bottom w:val="single" w:sz="4" w:space="0" w:color="000000"/>
              <w:right w:val="single" w:sz="4" w:space="0" w:color="FFFFFF"/>
            </w:tcBorders>
            <w:hideMark/>
          </w:tcPr>
          <w:p w:rsidR="00D835D7" w:rsidRPr="00360CBD" w:rsidRDefault="00D835D7" w:rsidP="009C1D1A">
            <w:pPr>
              <w:spacing w:after="0" w:line="240" w:lineRule="auto"/>
              <w:jc w:val="both"/>
              <w:rPr>
                <w:rFonts w:ascii="Times New Roman" w:hAnsi="Times New Roman"/>
                <w:color w:val="000000" w:themeColor="text1"/>
                <w:sz w:val="24"/>
                <w:szCs w:val="24"/>
              </w:rPr>
            </w:pPr>
            <w:r w:rsidRPr="00360CBD">
              <w:rPr>
                <w:rFonts w:ascii="Times New Roman" w:hAnsi="Times New Roman"/>
                <w:color w:val="000000" w:themeColor="text1"/>
                <w:sz w:val="24"/>
                <w:szCs w:val="24"/>
              </w:rPr>
              <w:t>INDAH ARISTANTI</w:t>
            </w:r>
          </w:p>
          <w:p w:rsidR="00D835D7" w:rsidRPr="00360CBD" w:rsidRDefault="00D835D7" w:rsidP="009C1D1A">
            <w:pPr>
              <w:spacing w:after="0" w:line="240" w:lineRule="auto"/>
              <w:jc w:val="both"/>
              <w:rPr>
                <w:rFonts w:ascii="Times New Roman" w:hAnsi="Times New Roman"/>
                <w:color w:val="000000" w:themeColor="text1"/>
                <w:sz w:val="24"/>
                <w:szCs w:val="24"/>
              </w:rPr>
            </w:pPr>
            <w:r w:rsidRPr="00360CBD">
              <w:rPr>
                <w:rFonts w:ascii="Times New Roman" w:hAnsi="Times New Roman"/>
                <w:color w:val="000000" w:themeColor="text1"/>
                <w:sz w:val="24"/>
                <w:szCs w:val="24"/>
              </w:rPr>
              <w:t>NIM. 160154010005</w:t>
            </w:r>
          </w:p>
          <w:p w:rsidR="00D835D7" w:rsidRPr="00360CBD" w:rsidRDefault="00D835D7" w:rsidP="009C1D1A">
            <w:pPr>
              <w:spacing w:after="0" w:line="240" w:lineRule="auto"/>
              <w:jc w:val="both"/>
              <w:rPr>
                <w:rFonts w:ascii="Times New Roman" w:hAnsi="Times New Roman"/>
                <w:color w:val="000000" w:themeColor="text1"/>
                <w:sz w:val="24"/>
                <w:szCs w:val="24"/>
              </w:rPr>
            </w:pPr>
            <w:r w:rsidRPr="00360CBD">
              <w:rPr>
                <w:rFonts w:ascii="Times New Roman" w:hAnsi="Times New Roman"/>
                <w:color w:val="000000" w:themeColor="text1"/>
                <w:sz w:val="24"/>
                <w:szCs w:val="24"/>
              </w:rPr>
              <w:t>Program studi DIII Kebidanan</w:t>
            </w:r>
          </w:p>
        </w:tc>
      </w:tr>
      <w:tr w:rsidR="00D835D7" w:rsidRPr="00360CBD" w:rsidTr="009C1D1A">
        <w:tc>
          <w:tcPr>
            <w:tcW w:w="7796" w:type="dxa"/>
            <w:gridSpan w:val="2"/>
            <w:tcBorders>
              <w:top w:val="single" w:sz="4" w:space="0" w:color="000000"/>
              <w:left w:val="single" w:sz="4" w:space="0" w:color="000000"/>
              <w:bottom w:val="single" w:sz="4" w:space="0" w:color="000000"/>
              <w:right w:val="single" w:sz="4" w:space="0" w:color="000000"/>
            </w:tcBorders>
          </w:tcPr>
          <w:p w:rsidR="00D835D7" w:rsidRPr="00360CBD" w:rsidRDefault="00D835D7" w:rsidP="009C1D1A">
            <w:pPr>
              <w:spacing w:after="0" w:line="240" w:lineRule="auto"/>
              <w:jc w:val="center"/>
              <w:rPr>
                <w:rFonts w:ascii="Times New Roman" w:hAnsi="Times New Roman"/>
                <w:b/>
                <w:color w:val="000000" w:themeColor="text1"/>
                <w:sz w:val="24"/>
                <w:szCs w:val="24"/>
              </w:rPr>
            </w:pPr>
            <w:r w:rsidRPr="00360CBD">
              <w:rPr>
                <w:rFonts w:ascii="Times New Roman" w:hAnsi="Times New Roman"/>
                <w:b/>
                <w:color w:val="000000" w:themeColor="text1"/>
                <w:sz w:val="24"/>
                <w:szCs w:val="24"/>
              </w:rPr>
              <w:t>PENATALAKSANAAN IBU HAMIL DENGAN KEKURANGAN ENERGI KRONIK</w:t>
            </w:r>
          </w:p>
          <w:p w:rsidR="00D835D7" w:rsidRPr="00360CBD" w:rsidRDefault="00D835D7" w:rsidP="009C1D1A">
            <w:pPr>
              <w:spacing w:after="0" w:line="240" w:lineRule="auto"/>
              <w:jc w:val="center"/>
              <w:rPr>
                <w:rFonts w:ascii="Times New Roman" w:hAnsi="Times New Roman"/>
                <w:b/>
                <w:color w:val="000000" w:themeColor="text1"/>
                <w:sz w:val="24"/>
                <w:szCs w:val="24"/>
              </w:rPr>
            </w:pPr>
            <w:r w:rsidRPr="00360CBD">
              <w:rPr>
                <w:rFonts w:ascii="Times New Roman" w:hAnsi="Times New Roman"/>
                <w:b/>
                <w:color w:val="000000" w:themeColor="text1"/>
                <w:sz w:val="24"/>
                <w:szCs w:val="24"/>
              </w:rPr>
              <w:t>AROSBAYA-BANGKALAN</w:t>
            </w:r>
          </w:p>
        </w:tc>
      </w:tr>
      <w:tr w:rsidR="00D835D7" w:rsidRPr="00360CBD" w:rsidTr="009C1D1A">
        <w:tc>
          <w:tcPr>
            <w:tcW w:w="7796" w:type="dxa"/>
            <w:gridSpan w:val="2"/>
            <w:tcBorders>
              <w:top w:val="single" w:sz="4" w:space="0" w:color="000000"/>
              <w:left w:val="single" w:sz="4" w:space="0" w:color="000000"/>
              <w:bottom w:val="single" w:sz="4" w:space="0" w:color="000000"/>
              <w:right w:val="single" w:sz="4" w:space="0" w:color="000000"/>
            </w:tcBorders>
          </w:tcPr>
          <w:p w:rsidR="00D835D7" w:rsidRDefault="00D835D7" w:rsidP="009C1D1A">
            <w:pPr>
              <w:spacing w:after="0" w:line="240" w:lineRule="auto"/>
              <w:jc w:val="both"/>
              <w:rPr>
                <w:rFonts w:ascii="Times New Roman" w:hAnsi="Times New Roman"/>
                <w:b/>
                <w:color w:val="000000" w:themeColor="text1"/>
                <w:sz w:val="24"/>
                <w:szCs w:val="24"/>
              </w:rPr>
            </w:pPr>
            <w:r w:rsidRPr="00360CBD">
              <w:rPr>
                <w:rFonts w:ascii="Times New Roman" w:hAnsi="Times New Roman"/>
                <w:b/>
                <w:color w:val="000000" w:themeColor="text1"/>
                <w:sz w:val="24"/>
                <w:szCs w:val="24"/>
              </w:rPr>
              <w:t>ABSTRAK</w:t>
            </w:r>
          </w:p>
          <w:p w:rsidR="00D835D7" w:rsidRPr="00360CBD" w:rsidRDefault="00D835D7" w:rsidP="009C1D1A">
            <w:pPr>
              <w:spacing w:after="0" w:line="240" w:lineRule="auto"/>
              <w:jc w:val="both"/>
              <w:rPr>
                <w:rFonts w:ascii="Times New Roman" w:hAnsi="Times New Roman"/>
                <w:b/>
                <w:color w:val="000000" w:themeColor="text1"/>
                <w:sz w:val="24"/>
                <w:szCs w:val="24"/>
              </w:rPr>
            </w:pPr>
          </w:p>
          <w:p w:rsidR="00D835D7" w:rsidRPr="00360CBD" w:rsidRDefault="00D835D7" w:rsidP="009C1D1A">
            <w:pPr>
              <w:spacing w:after="0" w:line="240" w:lineRule="auto"/>
              <w:ind w:firstLine="601"/>
              <w:jc w:val="both"/>
              <w:rPr>
                <w:rFonts w:ascii="Times New Roman" w:hAnsi="Times New Roman"/>
                <w:color w:val="000000" w:themeColor="text1"/>
                <w:sz w:val="24"/>
                <w:szCs w:val="24"/>
              </w:rPr>
            </w:pPr>
            <w:r w:rsidRPr="00360CBD">
              <w:rPr>
                <w:rFonts w:ascii="Times New Roman" w:hAnsi="Times New Roman"/>
                <w:color w:val="000000" w:themeColor="text1"/>
                <w:sz w:val="24"/>
                <w:szCs w:val="24"/>
              </w:rPr>
              <w:t>Kekurangan Energi Kronis merupakan keadaan dimana seseorang menderita ketidak seimbangan asupan gizi (energi dan protein) yang berlangsung menahun. Seseorang dikatakan menderita risiko Kurang Energi Kronik bila mana LILA (Lingkar Lengan Atas) ,23,5 cm dan  IMT dibawah batas normal. Berdasarkan hasil surve pendahuluan di BPM Sri Suhartini Amd Keb. Arosbaya bangkalan didapatkan dari 3bulan terakhir terdapat 50  ibu hamil didapatkan 7 (14%) di antaranya yang mengalami kekurangan energi kronik (KEK). Tujuan dilakukan penelitian ini adalah untuk Menganalisis penatalaksanaan ibu hamil dengan  kekurangan energi kronik (KEK) pada ibu hamil di BPM Sri Suhartini Amd Keb Arosbaya Bangkalan.</w:t>
            </w:r>
          </w:p>
          <w:p w:rsidR="00D835D7" w:rsidRPr="00360CBD" w:rsidRDefault="00D835D7" w:rsidP="009C1D1A">
            <w:pPr>
              <w:spacing w:after="0" w:line="240" w:lineRule="auto"/>
              <w:ind w:firstLine="601"/>
              <w:jc w:val="both"/>
              <w:rPr>
                <w:rFonts w:ascii="Times New Roman" w:hAnsi="Times New Roman"/>
                <w:color w:val="000000" w:themeColor="text1"/>
                <w:sz w:val="24"/>
                <w:szCs w:val="24"/>
              </w:rPr>
            </w:pPr>
            <w:r w:rsidRPr="00360CBD">
              <w:rPr>
                <w:rFonts w:ascii="Times New Roman" w:hAnsi="Times New Roman"/>
                <w:color w:val="000000" w:themeColor="text1"/>
                <w:sz w:val="24"/>
                <w:szCs w:val="24"/>
              </w:rPr>
              <w:t>Metode penelitian ini menggunakan kualitatif deskriptif dengan pendekatan study kasus. Menggunakan 2 partisipan yaitu ibu hamil primipara Trimester 1 partisipan 1 dengan masalah dirinya tidak teratur pada pola makannya dan partisipan 2 kurangnya asupan gizi yang masuk, nantinya akan dibandingkan dari kedua masalah tersebut dan kemudian ditarik kesimpulan melalui observasi, wawancara, triangulasi dari sumber utama yaitu keluarga (suami pasien) serta bidan yang berkaitan dengan masalah yang diteliti dan dokumentasi.</w:t>
            </w:r>
          </w:p>
          <w:p w:rsidR="00D835D7" w:rsidRPr="00360CBD" w:rsidRDefault="00D835D7" w:rsidP="009C1D1A">
            <w:pPr>
              <w:spacing w:after="0" w:line="240" w:lineRule="auto"/>
              <w:ind w:firstLine="601"/>
              <w:jc w:val="both"/>
              <w:rPr>
                <w:rFonts w:ascii="Times New Roman" w:hAnsi="Times New Roman"/>
                <w:color w:val="000000" w:themeColor="text1"/>
                <w:sz w:val="24"/>
                <w:szCs w:val="24"/>
              </w:rPr>
            </w:pPr>
            <w:r w:rsidRPr="00360CBD">
              <w:rPr>
                <w:rFonts w:ascii="Times New Roman" w:hAnsi="Times New Roman"/>
                <w:color w:val="000000" w:themeColor="text1"/>
                <w:sz w:val="24"/>
                <w:szCs w:val="24"/>
              </w:rPr>
              <w:t xml:space="preserve">Hasil penelitian di dapatkan kedua partisipan dengan masalah ibu yaitu ibu terlihat kurus, LILA dan IMT dibawah batas noemal yang sama dan pola nutrisi yang berbeda, partisipan pertama dirinya tidak teratur pada pola makannya, sedangkan pada partisipan kedua </w:t>
            </w:r>
            <w:r>
              <w:rPr>
                <w:rFonts w:ascii="Times New Roman" w:hAnsi="Times New Roman"/>
                <w:color w:val="000000" w:themeColor="text1"/>
                <w:sz w:val="24"/>
                <w:szCs w:val="24"/>
              </w:rPr>
              <w:t xml:space="preserve"> karna asupan gizi yang kurang.</w:t>
            </w:r>
          </w:p>
          <w:p w:rsidR="00D835D7" w:rsidRPr="00360CBD" w:rsidRDefault="00D835D7" w:rsidP="009C1D1A">
            <w:pPr>
              <w:spacing w:after="0" w:line="240" w:lineRule="auto"/>
              <w:ind w:firstLine="601"/>
              <w:jc w:val="both"/>
              <w:rPr>
                <w:rFonts w:ascii="Times New Roman" w:hAnsi="Times New Roman"/>
                <w:color w:val="000000" w:themeColor="text1"/>
                <w:sz w:val="24"/>
                <w:szCs w:val="24"/>
              </w:rPr>
            </w:pPr>
            <w:r w:rsidRPr="00360CBD">
              <w:rPr>
                <w:rFonts w:ascii="Times New Roman" w:hAnsi="Times New Roman"/>
                <w:color w:val="000000" w:themeColor="text1"/>
                <w:sz w:val="24"/>
                <w:szCs w:val="24"/>
              </w:rPr>
              <w:t>Berdasarkan hasil penelitian diharapkan agar dilakukan penelitian lanjut untuk mengetahui penyebab lain terjadinya ibu hamil dengan kekurangan energy kronik . tindakan dalam masalah ini yaitu memberikan PMT (Pemberian makanan tambahan), serta HE tentang nutrisi yang harus terpenuhi oleh ibu hamil.</w:t>
            </w:r>
          </w:p>
        </w:tc>
      </w:tr>
      <w:tr w:rsidR="00D835D7" w:rsidRPr="00360CBD" w:rsidTr="009C1D1A">
        <w:tc>
          <w:tcPr>
            <w:tcW w:w="7796" w:type="dxa"/>
            <w:gridSpan w:val="2"/>
            <w:tcBorders>
              <w:top w:val="single" w:sz="4" w:space="0" w:color="000000"/>
              <w:left w:val="single" w:sz="4" w:space="0" w:color="000000"/>
              <w:bottom w:val="single" w:sz="4" w:space="0" w:color="000000"/>
              <w:right w:val="single" w:sz="4" w:space="0" w:color="000000"/>
            </w:tcBorders>
            <w:hideMark/>
          </w:tcPr>
          <w:p w:rsidR="00D835D7" w:rsidRPr="00360CBD" w:rsidRDefault="00D835D7" w:rsidP="009C1D1A">
            <w:pPr>
              <w:spacing w:after="0" w:line="240" w:lineRule="auto"/>
              <w:jc w:val="both"/>
              <w:rPr>
                <w:rFonts w:ascii="Times New Roman" w:hAnsi="Times New Roman"/>
                <w:b/>
                <w:color w:val="000000" w:themeColor="text1"/>
                <w:sz w:val="24"/>
                <w:szCs w:val="24"/>
              </w:rPr>
            </w:pPr>
            <w:r w:rsidRPr="00360CBD">
              <w:rPr>
                <w:rFonts w:ascii="Times New Roman" w:hAnsi="Times New Roman"/>
                <w:b/>
                <w:color w:val="000000" w:themeColor="text1"/>
                <w:sz w:val="24"/>
                <w:szCs w:val="24"/>
              </w:rPr>
              <w:t>Kata Kunci: Ibu hamil kekurangan energi kronik</w:t>
            </w:r>
          </w:p>
        </w:tc>
      </w:tr>
    </w:tbl>
    <w:p w:rsidR="008349F9" w:rsidRDefault="008349F9"/>
    <w:sectPr w:rsidR="008349F9" w:rsidSect="00484F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35D7"/>
    <w:rsid w:val="002F6D7F"/>
    <w:rsid w:val="00324E4C"/>
    <w:rsid w:val="003D5936"/>
    <w:rsid w:val="00484FB1"/>
    <w:rsid w:val="00675E1F"/>
    <w:rsid w:val="008349F9"/>
    <w:rsid w:val="00D3717D"/>
    <w:rsid w:val="00D835D7"/>
    <w:rsid w:val="00FF29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60" w:line="276" w:lineRule="auto"/>
        <w:ind w:left="907" w:hanging="90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5D7"/>
    <w:pPr>
      <w:spacing w:after="160" w:line="259" w:lineRule="auto"/>
      <w:ind w:left="0" w:firstLine="0"/>
      <w:jc w:val="left"/>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B399521-AD69-4B17-A1B7-E7A33DEF0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1702</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2019-11-14T06:37:00Z</dcterms:created>
  <dcterms:modified xsi:type="dcterms:W3CDTF">2019-11-14T06:38:00Z</dcterms:modified>
</cp:coreProperties>
</file>